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864"/>
      </w:tblGrid>
      <w:tr w:rsidR="0007181A" w:rsidRPr="00CE6C5A" w:rsidTr="00773364">
        <w:tc>
          <w:tcPr>
            <w:tcW w:w="3181" w:type="dxa"/>
            <w:vMerge w:val="restart"/>
            <w:vAlign w:val="center"/>
          </w:tcPr>
          <w:p w:rsidR="0007181A" w:rsidRPr="00691BA1" w:rsidRDefault="00A73FD7" w:rsidP="002B3C3B">
            <w:bookmarkStart w:id="0" w:name="_GoBack"/>
            <w:bookmarkEnd w:id="0"/>
            <w:r>
              <w:rPr>
                <w:noProof/>
                <w:lang w:eastAsia="en-GB"/>
              </w:rPr>
              <w:drawing>
                <wp:inline distT="0" distB="0" distL="0" distR="0">
                  <wp:extent cx="2247900" cy="723900"/>
                  <wp:effectExtent l="0" t="0" r="0" b="0"/>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6439" w:type="dxa"/>
            <w:vAlign w:val="center"/>
          </w:tcPr>
          <w:p w:rsidR="0007181A" w:rsidRPr="009F2D55" w:rsidRDefault="0007181A" w:rsidP="003862B3">
            <w:pPr>
              <w:pStyle w:val="Header"/>
            </w:pPr>
            <w:r w:rsidRPr="009F2D55">
              <w:t xml:space="preserve">ToR STF </w:t>
            </w:r>
            <w:r w:rsidR="003862B3">
              <w:t xml:space="preserve">BV </w:t>
            </w:r>
            <w:r w:rsidRPr="009F2D55">
              <w:t>(</w:t>
            </w:r>
            <w:r w:rsidR="003862B3">
              <w:t>TC ESI</w:t>
            </w:r>
            <w:r w:rsidRPr="009F2D55">
              <w:t>)</w:t>
            </w:r>
          </w:p>
        </w:tc>
      </w:tr>
      <w:tr w:rsidR="0007181A" w:rsidRPr="00094E3E" w:rsidTr="00773364">
        <w:tc>
          <w:tcPr>
            <w:tcW w:w="3181" w:type="dxa"/>
            <w:vMerge/>
            <w:vAlign w:val="center"/>
          </w:tcPr>
          <w:p w:rsidR="0007181A" w:rsidRPr="00CE6C5A" w:rsidRDefault="0007181A" w:rsidP="00094E3E">
            <w:pPr>
              <w:pStyle w:val="Header"/>
            </w:pPr>
          </w:p>
        </w:tc>
        <w:tc>
          <w:tcPr>
            <w:tcW w:w="6439" w:type="dxa"/>
            <w:vAlign w:val="center"/>
          </w:tcPr>
          <w:p w:rsidR="0007181A" w:rsidRPr="009F2D55" w:rsidRDefault="0007181A" w:rsidP="009F2D55">
            <w:pPr>
              <w:jc w:val="right"/>
            </w:pPr>
            <w:r w:rsidRPr="009F2D55">
              <w:t xml:space="preserve">Version: </w:t>
            </w:r>
            <w:r w:rsidR="00F4353D">
              <w:t>1</w:t>
            </w:r>
            <w:r w:rsidR="005F1768" w:rsidRPr="009F2D55">
              <w:t>.</w:t>
            </w:r>
            <w:r w:rsidR="000D66A9">
              <w:t>2</w:t>
            </w:r>
          </w:p>
        </w:tc>
      </w:tr>
      <w:tr w:rsidR="0007181A" w:rsidRPr="00CE6C5A" w:rsidTr="00773364">
        <w:tc>
          <w:tcPr>
            <w:tcW w:w="3181" w:type="dxa"/>
            <w:vMerge/>
            <w:vAlign w:val="center"/>
          </w:tcPr>
          <w:p w:rsidR="0007181A" w:rsidRPr="00CE6C5A" w:rsidRDefault="0007181A" w:rsidP="00094E3E">
            <w:pPr>
              <w:pStyle w:val="Header"/>
              <w:rPr>
                <w:lang w:val="en-US"/>
              </w:rPr>
            </w:pPr>
          </w:p>
        </w:tc>
        <w:tc>
          <w:tcPr>
            <w:tcW w:w="6439" w:type="dxa"/>
            <w:vAlign w:val="center"/>
          </w:tcPr>
          <w:p w:rsidR="0007181A" w:rsidRPr="009F2D55" w:rsidRDefault="0007181A" w:rsidP="002946C0">
            <w:pPr>
              <w:jc w:val="right"/>
            </w:pPr>
            <w:r w:rsidRPr="009F2D55">
              <w:t>Author:</w:t>
            </w:r>
            <w:r w:rsidR="003862B3">
              <w:t xml:space="preserve"> </w:t>
            </w:r>
            <w:r w:rsidR="00F02633">
              <w:t xml:space="preserve">ETSI Secretariat </w:t>
            </w:r>
            <w:r w:rsidRPr="009F2D55">
              <w:t>– Date:</w:t>
            </w:r>
            <w:r w:rsidR="003862B3">
              <w:t xml:space="preserve"> </w:t>
            </w:r>
            <w:r w:rsidR="00430F0A">
              <w:t>15 May 2017</w:t>
            </w:r>
          </w:p>
        </w:tc>
      </w:tr>
      <w:tr w:rsidR="0007181A" w:rsidTr="00773364">
        <w:tc>
          <w:tcPr>
            <w:tcW w:w="3181" w:type="dxa"/>
            <w:vMerge/>
            <w:vAlign w:val="center"/>
          </w:tcPr>
          <w:p w:rsidR="0007181A" w:rsidRDefault="0007181A" w:rsidP="00094E3E">
            <w:pPr>
              <w:pStyle w:val="Header"/>
            </w:pPr>
          </w:p>
        </w:tc>
        <w:tc>
          <w:tcPr>
            <w:tcW w:w="6439" w:type="dxa"/>
            <w:vAlign w:val="center"/>
          </w:tcPr>
          <w:p w:rsidR="0007181A" w:rsidRPr="009F2D55" w:rsidRDefault="0007181A" w:rsidP="000D66A9">
            <w:pPr>
              <w:jc w:val="right"/>
            </w:pPr>
            <w:r w:rsidRPr="009F2D55">
              <w:t>Last updated by:</w:t>
            </w:r>
            <w:r w:rsidR="00FD5785" w:rsidRPr="009F2D55">
              <w:t xml:space="preserve"> </w:t>
            </w:r>
            <w:r w:rsidR="003862B3">
              <w:t>ETSI Secretariat – Date:0</w:t>
            </w:r>
            <w:r w:rsidR="00430F0A">
              <w:t>9</w:t>
            </w:r>
            <w:r w:rsidR="003862B3">
              <w:t xml:space="preserve"> </w:t>
            </w:r>
            <w:r w:rsidR="000D66A9">
              <w:t xml:space="preserve">October </w:t>
            </w:r>
            <w:r w:rsidR="003862B3">
              <w:t>2017</w:t>
            </w:r>
          </w:p>
        </w:tc>
      </w:tr>
      <w:tr w:rsidR="0007181A" w:rsidRPr="00CE6C5A" w:rsidTr="00773364">
        <w:tc>
          <w:tcPr>
            <w:tcW w:w="3181" w:type="dxa"/>
            <w:vMerge/>
            <w:vAlign w:val="center"/>
          </w:tcPr>
          <w:p w:rsidR="0007181A" w:rsidRDefault="0007181A" w:rsidP="00094E3E">
            <w:pPr>
              <w:pStyle w:val="Header"/>
            </w:pPr>
          </w:p>
        </w:tc>
        <w:tc>
          <w:tcPr>
            <w:tcW w:w="6439" w:type="dxa"/>
            <w:vAlign w:val="center"/>
          </w:tcPr>
          <w:p w:rsidR="0007181A" w:rsidRPr="009F2D55" w:rsidRDefault="0007181A" w:rsidP="009F2D55">
            <w:pPr>
              <w:jc w:val="right"/>
            </w:pPr>
            <w:r w:rsidRPr="009F2D55">
              <w:t xml:space="preserve">page </w:t>
            </w:r>
            <w:r w:rsidRPr="009F2D55">
              <w:fldChar w:fldCharType="begin"/>
            </w:r>
            <w:r w:rsidRPr="009F2D55">
              <w:instrText xml:space="preserve"> PAGE   \* MERGEFORMAT </w:instrText>
            </w:r>
            <w:r w:rsidRPr="009F2D55">
              <w:fldChar w:fldCharType="separate"/>
            </w:r>
            <w:r w:rsidR="00615997" w:rsidRPr="009F2D55">
              <w:t>1</w:t>
            </w:r>
            <w:r w:rsidRPr="009F2D55">
              <w:fldChar w:fldCharType="end"/>
            </w:r>
            <w:r w:rsidRPr="009F2D55">
              <w:t xml:space="preserve"> of </w:t>
            </w:r>
            <w:fldSimple w:instr=" NUMPAGES   \* MERGEFORMAT ">
              <w:r w:rsidR="00AE0BDF">
                <w:rPr>
                  <w:noProof/>
                </w:rPr>
                <w:t>4</w:t>
              </w:r>
            </w:fldSimple>
          </w:p>
        </w:tc>
      </w:tr>
    </w:tbl>
    <w:p w:rsidR="0007181A" w:rsidRDefault="0007181A"/>
    <w:p w:rsidR="0007181A" w:rsidRDefault="0007181A" w:rsidP="00B95033"/>
    <w:p w:rsidR="001C0CBC" w:rsidRPr="00A5599B" w:rsidRDefault="0007181A" w:rsidP="00A5599B">
      <w:pPr>
        <w:pStyle w:val="ZT"/>
      </w:pPr>
      <w:r w:rsidRPr="00A5599B">
        <w:t xml:space="preserve">Terms of Reference </w:t>
      </w:r>
      <w:r w:rsidR="00A5599B">
        <w:t xml:space="preserve">- </w:t>
      </w:r>
      <w:r w:rsidRPr="00A5599B">
        <w:t>Specia</w:t>
      </w:r>
      <w:r w:rsidR="001C0CBC" w:rsidRPr="00A5599B">
        <w:t>list Task Force</w:t>
      </w:r>
    </w:p>
    <w:p w:rsidR="001C0CBC" w:rsidRPr="00A5599B" w:rsidRDefault="0007181A" w:rsidP="00A5599B">
      <w:pPr>
        <w:pStyle w:val="ZT"/>
      </w:pPr>
      <w:r w:rsidRPr="00A5599B">
        <w:t xml:space="preserve">STF </w:t>
      </w:r>
      <w:r w:rsidR="003862B3">
        <w:t>ESI</w:t>
      </w:r>
      <w:r w:rsidRPr="00A5599B">
        <w:t xml:space="preserve"> (</w:t>
      </w:r>
      <w:r w:rsidR="001C0CBC" w:rsidRPr="00A5599B">
        <w:t>TC</w:t>
      </w:r>
      <w:r w:rsidR="003862B3">
        <w:t xml:space="preserve"> ESI</w:t>
      </w:r>
      <w:r w:rsidRPr="00A5599B">
        <w:t>)</w:t>
      </w:r>
    </w:p>
    <w:p w:rsidR="0007181A" w:rsidRDefault="003862B3" w:rsidP="002946C0">
      <w:pPr>
        <w:pStyle w:val="ZT"/>
      </w:pPr>
      <w:r w:rsidRPr="003862B3">
        <w:t>Standards for eIDAS trust services including electronic signatures – TSP Component Services for Digital Signature Creation</w:t>
      </w:r>
    </w:p>
    <w:p w:rsidR="00430F0A" w:rsidRPr="00A5599B" w:rsidRDefault="00430F0A" w:rsidP="00560367">
      <w:pPr>
        <w:pStyle w:val="ZT"/>
      </w:pPr>
    </w:p>
    <w:p w:rsidR="006718C2" w:rsidRPr="006718C2" w:rsidRDefault="006718C2" w:rsidP="006718C2"/>
    <w:p w:rsidR="0007181A" w:rsidRDefault="006718C2" w:rsidP="00094E3E">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236"/>
      </w:tblGrid>
      <w:tr w:rsidR="0007181A" w:rsidRPr="00094E3E" w:rsidTr="00ED1965">
        <w:tc>
          <w:tcPr>
            <w:tcW w:w="1384" w:type="dxa"/>
            <w:tcMar>
              <w:top w:w="28" w:type="dxa"/>
              <w:bottom w:w="28" w:type="dxa"/>
            </w:tcMar>
          </w:tcPr>
          <w:p w:rsidR="0007181A" w:rsidRDefault="00255D75" w:rsidP="00255D75">
            <w:pPr>
              <w:jc w:val="left"/>
            </w:pPr>
            <w:r>
              <w:t>Approval s</w:t>
            </w:r>
            <w:r w:rsidR="0007181A">
              <w:t>tatus</w:t>
            </w:r>
          </w:p>
        </w:tc>
        <w:tc>
          <w:tcPr>
            <w:tcW w:w="8236" w:type="dxa"/>
            <w:tcMar>
              <w:top w:w="28" w:type="dxa"/>
              <w:bottom w:w="28" w:type="dxa"/>
            </w:tcMar>
          </w:tcPr>
          <w:p w:rsidR="00C43A8E" w:rsidRDefault="003862B3" w:rsidP="00C77DD9">
            <w:pPr>
              <w:tabs>
                <w:tab w:val="left" w:pos="360"/>
                <w:tab w:val="left" w:pos="3780"/>
                <w:tab w:val="left" w:pos="4500"/>
              </w:tabs>
            </w:pPr>
            <w:r>
              <w:rPr>
                <w:b/>
              </w:rPr>
              <w:t>Technical Proposal SA/ETSI/GROW/000/2016-09 Split 2</w:t>
            </w:r>
          </w:p>
        </w:tc>
      </w:tr>
      <w:tr w:rsidR="000B331A" w:rsidTr="002465C1">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0B331A" w:rsidRPr="003F17C4" w:rsidRDefault="000B331A" w:rsidP="002465C1">
            <w:pPr>
              <w:jc w:val="left"/>
            </w:pPr>
            <w:r w:rsidRPr="003F17C4">
              <w:t>Funding</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687807" w:rsidRDefault="00687807" w:rsidP="009A5114">
            <w:pPr>
              <w:tabs>
                <w:tab w:val="clear" w:pos="1418"/>
                <w:tab w:val="clear" w:pos="4678"/>
                <w:tab w:val="clear" w:pos="5954"/>
                <w:tab w:val="clear" w:pos="7088"/>
                <w:tab w:val="left" w:pos="3435"/>
                <w:tab w:val="left" w:pos="4995"/>
              </w:tabs>
              <w:jc w:val="left"/>
              <w:rPr>
                <w:b/>
              </w:rPr>
            </w:pPr>
            <w:r>
              <w:rPr>
                <w:b/>
              </w:rPr>
              <w:t>Source: EC/EFTA</w:t>
            </w:r>
          </w:p>
          <w:p w:rsidR="000B331A" w:rsidRPr="00873FA3" w:rsidRDefault="009A5114" w:rsidP="009A5114">
            <w:pPr>
              <w:tabs>
                <w:tab w:val="clear" w:pos="1418"/>
                <w:tab w:val="clear" w:pos="4678"/>
                <w:tab w:val="clear" w:pos="5954"/>
                <w:tab w:val="clear" w:pos="7088"/>
                <w:tab w:val="left" w:pos="3435"/>
                <w:tab w:val="left" w:pos="4995"/>
              </w:tabs>
              <w:jc w:val="left"/>
              <w:rPr>
                <w:rFonts w:cs="Arial"/>
              </w:rPr>
            </w:pPr>
            <w:r>
              <w:rPr>
                <w:b/>
              </w:rPr>
              <w:t>Maximum b</w:t>
            </w:r>
            <w:r w:rsidR="00AE0BDF" w:rsidRPr="00647C55">
              <w:rPr>
                <w:b/>
              </w:rPr>
              <w:t xml:space="preserve">udget: </w:t>
            </w:r>
            <w:r w:rsidR="00FD4DEF" w:rsidRPr="00FD4DEF">
              <w:rPr>
                <w:b/>
              </w:rPr>
              <w:t xml:space="preserve">95 805,6 </w:t>
            </w:r>
            <w:r w:rsidR="00FD4DEF">
              <w:rPr>
                <w:b/>
              </w:rPr>
              <w:t xml:space="preserve">€ </w:t>
            </w:r>
          </w:p>
        </w:tc>
      </w:tr>
      <w:tr w:rsidR="00D517C9" w:rsidTr="00ED196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D517C9" w:rsidRPr="003F17C4" w:rsidRDefault="00D517C9" w:rsidP="00D517C9">
            <w:pPr>
              <w:jc w:val="left"/>
            </w:pPr>
            <w:r w:rsidRPr="003F17C4">
              <w:t>Time scale</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D517C9" w:rsidRDefault="00384E1B" w:rsidP="00AE0BDF">
            <w:r>
              <w:t>15 months duration</w:t>
            </w:r>
          </w:p>
        </w:tc>
      </w:tr>
      <w:tr w:rsidR="00255D75" w:rsidRPr="0062180B" w:rsidTr="00255D7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255D75" w:rsidRPr="00255D75" w:rsidRDefault="00255D75" w:rsidP="003C10D0">
            <w:pPr>
              <w:jc w:val="left"/>
            </w:pPr>
            <w:r w:rsidRPr="002C520E">
              <w:t xml:space="preserve">Work Items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255D75" w:rsidRPr="00C77DD9" w:rsidRDefault="00014FB0" w:rsidP="00AE0BDF">
            <w:pPr>
              <w:jc w:val="left"/>
              <w:rPr>
                <w:rFonts w:cs="Arial"/>
                <w:lang w:val="fr-FR"/>
              </w:rPr>
            </w:pPr>
            <w:r w:rsidRPr="00C77DD9">
              <w:rPr>
                <w:lang w:val="fr-FR"/>
              </w:rPr>
              <w:t>TS 119 431-1</w:t>
            </w:r>
            <w:r w:rsidR="00560367" w:rsidRPr="00C77DD9">
              <w:rPr>
                <w:lang w:val="fr-FR"/>
              </w:rPr>
              <w:t xml:space="preserve"> (DTS/ESI-0019431-1)</w:t>
            </w:r>
            <w:r w:rsidRPr="00C77DD9">
              <w:rPr>
                <w:lang w:val="fr-FR"/>
              </w:rPr>
              <w:t>, TS 119 431-2</w:t>
            </w:r>
            <w:r w:rsidR="00560367" w:rsidRPr="00C77DD9">
              <w:rPr>
                <w:lang w:val="fr-FR"/>
              </w:rPr>
              <w:t xml:space="preserve"> (DTS/ESI-0019431-2)</w:t>
            </w:r>
            <w:r w:rsidRPr="00C77DD9">
              <w:rPr>
                <w:lang w:val="fr-FR"/>
              </w:rPr>
              <w:t>, TS 119</w:t>
            </w:r>
            <w:r w:rsidR="00560367" w:rsidRPr="00C77DD9">
              <w:rPr>
                <w:lang w:val="fr-FR"/>
              </w:rPr>
              <w:t> </w:t>
            </w:r>
            <w:r w:rsidRPr="00C77DD9">
              <w:rPr>
                <w:lang w:val="fr-FR"/>
              </w:rPr>
              <w:t>432</w:t>
            </w:r>
            <w:r w:rsidR="00560367" w:rsidRPr="00C77DD9">
              <w:rPr>
                <w:lang w:val="fr-FR"/>
              </w:rPr>
              <w:t xml:space="preserve"> (DTS/ESI-0019432)</w:t>
            </w:r>
          </w:p>
        </w:tc>
      </w:tr>
    </w:tbl>
    <w:p w:rsidR="0007181A" w:rsidRPr="00C77DD9" w:rsidRDefault="0007181A" w:rsidP="00094E3E">
      <w:pPr>
        <w:rPr>
          <w:lang w:val="fr-FR"/>
        </w:rPr>
      </w:pPr>
    </w:p>
    <w:p w:rsidR="00430F0A" w:rsidRPr="00C77DD9" w:rsidRDefault="00430F0A" w:rsidP="00094E3E">
      <w:pPr>
        <w:rPr>
          <w:lang w:val="fr-FR"/>
        </w:rPr>
      </w:pPr>
    </w:p>
    <w:p w:rsidR="00430F0A" w:rsidRPr="00C77DD9" w:rsidRDefault="00430F0A" w:rsidP="00094E3E">
      <w:pPr>
        <w:rPr>
          <w:lang w:val="fr-FR"/>
        </w:rPr>
      </w:pPr>
    </w:p>
    <w:p w:rsidR="00615997" w:rsidRPr="00C77DD9" w:rsidRDefault="00615997" w:rsidP="00B95033">
      <w:pPr>
        <w:rPr>
          <w:lang w:val="fr-FR"/>
        </w:rPr>
      </w:pPr>
    </w:p>
    <w:p w:rsidR="00D737A8" w:rsidRDefault="00D737A8" w:rsidP="00A526B3">
      <w:pPr>
        <w:pStyle w:val="Part"/>
      </w:pPr>
      <w:r>
        <w:t xml:space="preserve">Part I – </w:t>
      </w:r>
      <w:r w:rsidR="00384E1B">
        <w:t xml:space="preserve">Policy relevance and expected market impact </w:t>
      </w:r>
    </w:p>
    <w:p w:rsidR="007E467E" w:rsidRPr="00E643BE" w:rsidRDefault="007E467E" w:rsidP="00E643BE"/>
    <w:p w:rsidR="00E643BE" w:rsidRDefault="00384E1B" w:rsidP="00AB0CC7">
      <w:pPr>
        <w:pStyle w:val="Heading1"/>
      </w:pPr>
      <w:bookmarkStart w:id="1" w:name="_Toc229392236"/>
      <w:bookmarkStart w:id="2" w:name="_Toc229392234"/>
      <w:bookmarkStart w:id="3" w:name="_Ref325990203"/>
      <w:r>
        <w:t>Policy relevance</w:t>
      </w:r>
    </w:p>
    <w:p w:rsidR="00384E1B" w:rsidRDefault="00384E1B" w:rsidP="00384E1B">
      <w:pPr>
        <w:rPr>
          <w:szCs w:val="24"/>
        </w:rPr>
      </w:pPr>
      <w:r w:rsidRPr="00D006E9">
        <w:rPr>
          <w:szCs w:val="24"/>
        </w:rPr>
        <w:t>The actions proposed in th</w:t>
      </w:r>
      <w:r>
        <w:rPr>
          <w:szCs w:val="24"/>
        </w:rPr>
        <w:t>is proposal</w:t>
      </w:r>
      <w:r w:rsidRPr="00D006E9">
        <w:rPr>
          <w:szCs w:val="24"/>
        </w:rPr>
        <w:t xml:space="preserve"> </w:t>
      </w:r>
      <w:r>
        <w:rPr>
          <w:szCs w:val="24"/>
        </w:rPr>
        <w:t xml:space="preserve">respond to </w:t>
      </w:r>
      <w:r w:rsidRPr="00D006E9">
        <w:rPr>
          <w:szCs w:val="24"/>
        </w:rPr>
        <w:t xml:space="preserve">the </w:t>
      </w:r>
      <w:r>
        <w:rPr>
          <w:szCs w:val="24"/>
        </w:rPr>
        <w:t>a</w:t>
      </w:r>
      <w:r w:rsidRPr="00D006E9">
        <w:rPr>
          <w:szCs w:val="24"/>
        </w:rPr>
        <w:t>nnual Union Work</w:t>
      </w:r>
      <w:r>
        <w:rPr>
          <w:szCs w:val="24"/>
        </w:rPr>
        <w:t xml:space="preserve"> Programme (UWP) and the EC’s </w:t>
      </w:r>
      <w:r w:rsidRPr="00D006E9">
        <w:rPr>
          <w:szCs w:val="24"/>
        </w:rPr>
        <w:t xml:space="preserve">Rolling Plan </w:t>
      </w:r>
      <w:r>
        <w:rPr>
          <w:szCs w:val="24"/>
        </w:rPr>
        <w:t xml:space="preserve">for ICT Standardisation </w:t>
      </w:r>
      <w:r w:rsidRPr="00D006E9">
        <w:rPr>
          <w:szCs w:val="24"/>
        </w:rPr>
        <w:t>and in particular within the “Electronic identification and trust services including e-signatures” policy area of the “Key enablers and security” cluster.</w:t>
      </w:r>
    </w:p>
    <w:p w:rsidR="00384E1B" w:rsidRPr="00D006E9" w:rsidRDefault="00384E1B" w:rsidP="00384E1B">
      <w:pPr>
        <w:rPr>
          <w:szCs w:val="24"/>
        </w:rPr>
      </w:pPr>
    </w:p>
    <w:p w:rsidR="00384E1B" w:rsidRDefault="00384E1B" w:rsidP="00384E1B">
      <w:pPr>
        <w:rPr>
          <w:szCs w:val="24"/>
        </w:rPr>
      </w:pPr>
      <w:r w:rsidRPr="00D006E9">
        <w:rPr>
          <w:szCs w:val="24"/>
        </w:rPr>
        <w:t>More precisely, the proposed actions fit into standards development actions as follows, referring to section 3.5.4 of the Rolling Plan for ICT Standardisation (201</w:t>
      </w:r>
      <w:r>
        <w:rPr>
          <w:szCs w:val="24"/>
        </w:rPr>
        <w:t>6</w:t>
      </w:r>
      <w:r w:rsidRPr="00D006E9">
        <w:rPr>
          <w:szCs w:val="24"/>
        </w:rPr>
        <w:t>) that relates to the "Digital Agenda for Europe" flagship initiative of "Europe 2020", in particular the “proposed new standardisation actions” 1</w:t>
      </w:r>
      <w:r>
        <w:rPr>
          <w:szCs w:val="24"/>
        </w:rPr>
        <w:t>,</w:t>
      </w:r>
      <w:r w:rsidRPr="00D006E9">
        <w:rPr>
          <w:szCs w:val="24"/>
        </w:rPr>
        <w:t xml:space="preserve"> 2</w:t>
      </w:r>
      <w:r>
        <w:rPr>
          <w:szCs w:val="24"/>
        </w:rPr>
        <w:t xml:space="preserve"> and 3</w:t>
      </w:r>
      <w:r w:rsidRPr="00D006E9">
        <w:rPr>
          <w:szCs w:val="24"/>
        </w:rPr>
        <w:t xml:space="preserve"> to meet the new regulatory requirements of the Regulation (EU) No 910/2014 on electronic identification and trust services for electronic transactions, including electronic signatures (</w:t>
      </w:r>
      <w:r>
        <w:rPr>
          <w:szCs w:val="24"/>
        </w:rPr>
        <w:t xml:space="preserve">referred to as the </w:t>
      </w:r>
      <w:r w:rsidRPr="00D006E9">
        <w:rPr>
          <w:szCs w:val="24"/>
        </w:rPr>
        <w:t>eIDAS</w:t>
      </w:r>
      <w:r>
        <w:rPr>
          <w:szCs w:val="24"/>
        </w:rPr>
        <w:t xml:space="preserve"> Regulation in the rest of this proposal</w:t>
      </w:r>
      <w:r w:rsidRPr="00D006E9">
        <w:rPr>
          <w:szCs w:val="24"/>
        </w:rPr>
        <w:t>).</w:t>
      </w:r>
    </w:p>
    <w:p w:rsidR="00384E1B" w:rsidRPr="00D006E9" w:rsidRDefault="00384E1B" w:rsidP="00384E1B">
      <w:pPr>
        <w:rPr>
          <w:szCs w:val="24"/>
        </w:rPr>
      </w:pPr>
    </w:p>
    <w:p w:rsidR="00384E1B" w:rsidRDefault="00384E1B" w:rsidP="00384E1B">
      <w:pPr>
        <w:rPr>
          <w:szCs w:val="24"/>
        </w:rPr>
      </w:pPr>
      <w:r>
        <w:rPr>
          <w:szCs w:val="24"/>
        </w:rPr>
        <w:t xml:space="preserve">Standards relating to </w:t>
      </w:r>
      <w:r w:rsidRPr="00622CA5">
        <w:rPr>
          <w:b/>
          <w:szCs w:val="24"/>
        </w:rPr>
        <w:t>TSP component services</w:t>
      </w:r>
      <w:r>
        <w:rPr>
          <w:b/>
          <w:szCs w:val="24"/>
        </w:rPr>
        <w:t xml:space="preserve"> for digital signature creation</w:t>
      </w:r>
      <w:r>
        <w:rPr>
          <w:szCs w:val="24"/>
        </w:rPr>
        <w:t xml:space="preserve"> are particularly identified as important in action 1 and are the prime focus of this proposal. Also in relation to action 2 supporting signature and signing services from modern mobile devices, such as smart phones and tablets, is an important requirement for the future success of the market </w:t>
      </w:r>
      <w:r w:rsidRPr="003074C7">
        <w:rPr>
          <w:szCs w:val="24"/>
        </w:rPr>
        <w:t>for trust service</w:t>
      </w:r>
      <w:r>
        <w:rPr>
          <w:szCs w:val="24"/>
        </w:rPr>
        <w:t>s</w:t>
      </w:r>
      <w:r w:rsidRPr="003074C7">
        <w:rPr>
          <w:szCs w:val="24"/>
        </w:rPr>
        <w:t xml:space="preserve"> including electronic signatures</w:t>
      </w:r>
      <w:r>
        <w:rPr>
          <w:szCs w:val="24"/>
        </w:rPr>
        <w:t>. Thus, this work on signature creation needs to be able to support the mobile market. Furthermore, the use of equivalent trust services for electronic seals, as introduced in the eIDAS Regulation, needs to be taken into account. Finally, in relation to action 3, this work is to take into account the needs for data protection for individuals and to build on internationally recognised standards.</w:t>
      </w:r>
    </w:p>
    <w:p w:rsidR="00430F0A" w:rsidRDefault="00430F0A" w:rsidP="00384E1B">
      <w:pPr>
        <w:rPr>
          <w:szCs w:val="24"/>
        </w:rPr>
        <w:sectPr w:rsidR="00430F0A" w:rsidSect="00FD4DEF">
          <w:headerReference w:type="default" r:id="rId9"/>
          <w:type w:val="continuous"/>
          <w:pgSz w:w="11906" w:h="16838"/>
          <w:pgMar w:top="1417" w:right="1417" w:bottom="1417" w:left="1417" w:header="708" w:footer="708" w:gutter="0"/>
          <w:cols w:space="708"/>
          <w:docGrid w:linePitch="360"/>
        </w:sectPr>
      </w:pPr>
    </w:p>
    <w:p w:rsidR="00384E1B" w:rsidRDefault="00384E1B" w:rsidP="00384E1B">
      <w:pPr>
        <w:rPr>
          <w:szCs w:val="24"/>
        </w:rPr>
      </w:pPr>
    </w:p>
    <w:p w:rsidR="00384E1B" w:rsidRDefault="00384E1B" w:rsidP="00384E1B">
      <w:pPr>
        <w:rPr>
          <w:szCs w:val="24"/>
        </w:rPr>
      </w:pPr>
      <w:r>
        <w:rPr>
          <w:szCs w:val="24"/>
        </w:rPr>
        <w:t>Two TSP component services are covered by this proposal:</w:t>
      </w:r>
    </w:p>
    <w:p w:rsidR="00384E1B" w:rsidRDefault="00384E1B" w:rsidP="00384E1B">
      <w:pPr>
        <w:rPr>
          <w:szCs w:val="24"/>
        </w:rPr>
      </w:pPr>
    </w:p>
    <w:p w:rsidR="00384E1B" w:rsidRDefault="00384E1B" w:rsidP="00384E1B">
      <w:pPr>
        <w:numPr>
          <w:ilvl w:val="0"/>
          <w:numId w:val="15"/>
        </w:numPr>
        <w:tabs>
          <w:tab w:val="clear" w:pos="1418"/>
          <w:tab w:val="clear" w:pos="4678"/>
          <w:tab w:val="clear" w:pos="5954"/>
          <w:tab w:val="clear" w:pos="7088"/>
        </w:tabs>
        <w:overflowPunct/>
        <w:autoSpaceDE/>
        <w:autoSpaceDN/>
        <w:adjustRightInd/>
        <w:spacing w:after="240"/>
        <w:textAlignment w:val="auto"/>
        <w:rPr>
          <w:szCs w:val="24"/>
        </w:rPr>
      </w:pPr>
      <w:r>
        <w:rPr>
          <w:szCs w:val="24"/>
        </w:rPr>
        <w:t xml:space="preserve">TSP component service for a TSP operating a qualified signature or seal creation device (as defined in </w:t>
      </w:r>
      <w:r w:rsidRPr="00D006E9">
        <w:rPr>
          <w:szCs w:val="24"/>
        </w:rPr>
        <w:t>Regulation (EU) No 910/2014</w:t>
      </w:r>
      <w:r>
        <w:rPr>
          <w:szCs w:val="24"/>
        </w:rPr>
        <w:t>), or other form of digital signature creation device, on behalf of a remote signer. Referred to as “</w:t>
      </w:r>
      <w:r w:rsidRPr="00191692">
        <w:rPr>
          <w:szCs w:val="24"/>
        </w:rPr>
        <w:t xml:space="preserve">TSP component service operating a </w:t>
      </w:r>
      <w:r>
        <w:rPr>
          <w:szCs w:val="24"/>
        </w:rPr>
        <w:t xml:space="preserve">remote </w:t>
      </w:r>
      <w:r w:rsidRPr="00191692">
        <w:rPr>
          <w:szCs w:val="24"/>
        </w:rPr>
        <w:t>QSCD</w:t>
      </w:r>
      <w:r>
        <w:rPr>
          <w:szCs w:val="24"/>
        </w:rPr>
        <w:t>/SCD”.</w:t>
      </w:r>
    </w:p>
    <w:p w:rsidR="00384E1B" w:rsidRPr="002C43BA" w:rsidRDefault="00384E1B" w:rsidP="00384E1B">
      <w:pPr>
        <w:numPr>
          <w:ilvl w:val="0"/>
          <w:numId w:val="15"/>
        </w:numPr>
        <w:tabs>
          <w:tab w:val="clear" w:pos="1418"/>
          <w:tab w:val="clear" w:pos="4678"/>
          <w:tab w:val="clear" w:pos="5954"/>
          <w:tab w:val="clear" w:pos="7088"/>
        </w:tabs>
        <w:overflowPunct/>
        <w:autoSpaceDE/>
        <w:autoSpaceDN/>
        <w:adjustRightInd/>
        <w:spacing w:after="240"/>
        <w:textAlignment w:val="auto"/>
        <w:rPr>
          <w:szCs w:val="24"/>
        </w:rPr>
      </w:pPr>
      <w:r>
        <w:rPr>
          <w:szCs w:val="24"/>
        </w:rPr>
        <w:t xml:space="preserve">TSP component service supporting </w:t>
      </w:r>
      <w:proofErr w:type="gramStart"/>
      <w:r>
        <w:rPr>
          <w:szCs w:val="24"/>
        </w:rPr>
        <w:t>AdES</w:t>
      </w:r>
      <w:proofErr w:type="gramEnd"/>
      <w:r>
        <w:rPr>
          <w:szCs w:val="24"/>
        </w:rPr>
        <w:t xml:space="preserve"> digital signature creation.</w:t>
      </w:r>
    </w:p>
    <w:p w:rsidR="00384E1B" w:rsidRDefault="00384E1B" w:rsidP="00384E1B">
      <w:pPr>
        <w:rPr>
          <w:szCs w:val="24"/>
        </w:rPr>
      </w:pPr>
      <w:r>
        <w:rPr>
          <w:szCs w:val="24"/>
        </w:rPr>
        <w:t xml:space="preserve">This proposal makes no assumptions as to the TSP service with which either or both of these component services may be used, nor whether the service is qualified or otherwise. </w:t>
      </w:r>
    </w:p>
    <w:p w:rsidR="00384E1B" w:rsidRDefault="00384E1B" w:rsidP="00384E1B">
      <w:pPr>
        <w:rPr>
          <w:szCs w:val="24"/>
        </w:rPr>
      </w:pPr>
    </w:p>
    <w:p w:rsidR="00384E1B" w:rsidRDefault="00384E1B" w:rsidP="00384E1B">
      <w:pPr>
        <w:ind w:left="705" w:hanging="705"/>
        <w:rPr>
          <w:szCs w:val="24"/>
        </w:rPr>
      </w:pPr>
      <w:r>
        <w:rPr>
          <w:szCs w:val="24"/>
        </w:rPr>
        <w:t>NOTE:</w:t>
      </w:r>
      <w:r>
        <w:rPr>
          <w:szCs w:val="24"/>
        </w:rPr>
        <w:tab/>
        <w:t xml:space="preserve">The term AdES digital signature is used to refer to a digital signature conforming to one of the ETSI standard formats called CAdES (ETSI EN 319 122), XAdES (ETSI EN 319 132) or PAdES (ETSI EN 319 142). These signature formats may be used to meet the requirements of advanced electronic signatures and advanced electronic seals as identified in the eIDAS Regulation. The term digital signature value is used to refer to the cryptographic element of digital signatures. The term digital signature is used where either </w:t>
      </w:r>
      <w:proofErr w:type="gramStart"/>
      <w:r>
        <w:rPr>
          <w:szCs w:val="24"/>
        </w:rPr>
        <w:t>AdES</w:t>
      </w:r>
      <w:proofErr w:type="gramEnd"/>
      <w:r>
        <w:rPr>
          <w:szCs w:val="24"/>
        </w:rPr>
        <w:t xml:space="preserve"> digital signature or just digital signature value may apply. </w:t>
      </w:r>
    </w:p>
    <w:p w:rsidR="00384E1B" w:rsidRDefault="00384E1B" w:rsidP="00384E1B">
      <w:pPr>
        <w:ind w:left="705" w:hanging="705"/>
        <w:rPr>
          <w:szCs w:val="24"/>
        </w:rPr>
      </w:pPr>
    </w:p>
    <w:p w:rsidR="00384E1B" w:rsidRPr="00D12358" w:rsidRDefault="00384E1B" w:rsidP="00384E1B">
      <w:pPr>
        <w:rPr>
          <w:szCs w:val="24"/>
        </w:rPr>
      </w:pPr>
      <w:r>
        <w:rPr>
          <w:szCs w:val="24"/>
        </w:rPr>
        <w:t xml:space="preserve">It is the aim that digital signatures created by these TSP service components may be used to support the creation of advanced electronic signatures or seals as defined in </w:t>
      </w:r>
      <w:r w:rsidRPr="00D006E9">
        <w:rPr>
          <w:szCs w:val="24"/>
        </w:rPr>
        <w:t>Regulation (EU) No 910/2014</w:t>
      </w:r>
      <w:r>
        <w:rPr>
          <w:szCs w:val="24"/>
        </w:rPr>
        <w:t xml:space="preserve"> (eIDAS).</w:t>
      </w:r>
    </w:p>
    <w:p w:rsidR="00EB3371" w:rsidRPr="00EB3371" w:rsidRDefault="00EB3371" w:rsidP="00EB3371"/>
    <w:bookmarkEnd w:id="1"/>
    <w:p w:rsidR="00E643BE" w:rsidRDefault="00384E1B" w:rsidP="00AB0CC7">
      <w:pPr>
        <w:pStyle w:val="Heading1"/>
      </w:pPr>
      <w:r>
        <w:t>Rationale</w:t>
      </w:r>
    </w:p>
    <w:p w:rsidR="00384E1B" w:rsidRDefault="00384E1B" w:rsidP="00384E1B">
      <w:r w:rsidRPr="00D006E9">
        <w:t xml:space="preserve">Regulation (EU) No. 910/2014 </w:t>
      </w:r>
      <w:r>
        <w:t xml:space="preserve">(eIDAS) </w:t>
      </w:r>
      <w:r w:rsidRPr="00D006E9">
        <w:t xml:space="preserve">identified the building of trust in the online environment </w:t>
      </w:r>
      <w:r>
        <w:t xml:space="preserve">as being </w:t>
      </w:r>
      <w:r w:rsidRPr="00D006E9">
        <w:t>key to economic and social development. Standards need to be available to ensure solutions that are interoperable and provide consistent levels of trust. Whilst the regulation provides a common set of requirements it does not identify how these requirements may be met with existing technology. Standards provide a generally accepted means of meeting the requirements of the regulation with existing technology, whilst if necessary the market can develop alternative solutions as new technology emerges which may later be absorbed into the generally accepted standards.</w:t>
      </w:r>
    </w:p>
    <w:p w:rsidR="00384E1B" w:rsidRPr="00D006E9" w:rsidRDefault="00384E1B" w:rsidP="00384E1B"/>
    <w:p w:rsidR="00384E1B" w:rsidRDefault="00384E1B" w:rsidP="00384E1B">
      <w:r w:rsidRPr="00D006E9">
        <w:t xml:space="preserve">Earlier standardisation work under Mandate </w:t>
      </w:r>
      <w:r>
        <w:t>M/</w:t>
      </w:r>
      <w:r w:rsidRPr="00D006E9">
        <w:t xml:space="preserve">460 </w:t>
      </w:r>
      <w:r>
        <w:t>P</w:t>
      </w:r>
      <w:r w:rsidRPr="00D006E9">
        <w:t xml:space="preserve">hase </w:t>
      </w:r>
      <w:r>
        <w:t xml:space="preserve">II </w:t>
      </w:r>
      <w:r w:rsidRPr="00D006E9">
        <w:t xml:space="preserve">aimed at </w:t>
      </w:r>
      <w:r>
        <w:t xml:space="preserve">supporting </w:t>
      </w:r>
      <w:r w:rsidRPr="00D006E9">
        <w:t>Directive 199</w:t>
      </w:r>
      <w:r>
        <w:t>9</w:t>
      </w:r>
      <w:r w:rsidRPr="00D006E9">
        <w:t>/93</w:t>
      </w:r>
      <w:r>
        <w:t>/EC</w:t>
      </w:r>
      <w:r w:rsidRPr="00D006E9">
        <w:t xml:space="preserve"> provided a core set of standards necessary for electronic signatures. Regulation (EU) No. 910/2014 introduces new </w:t>
      </w:r>
      <w:r>
        <w:t>features</w:t>
      </w:r>
      <w:r w:rsidRPr="00D006E9">
        <w:t xml:space="preserve"> of trust service</w:t>
      </w:r>
      <w:r>
        <w:t>s</w:t>
      </w:r>
      <w:r w:rsidRPr="00D006E9">
        <w:t xml:space="preserve">, </w:t>
      </w:r>
      <w:r>
        <w:t xml:space="preserve">including the ability of Qualified TSPs to </w:t>
      </w:r>
      <w:r>
        <w:rPr>
          <w:szCs w:val="24"/>
        </w:rPr>
        <w:t>manage and generate digital signature [or seal] creation data on behalf of the signatory [or signer]</w:t>
      </w:r>
      <w:r w:rsidRPr="00D006E9">
        <w:t xml:space="preserve">. Standards are required to ensure </w:t>
      </w:r>
      <w:r>
        <w:t xml:space="preserve">that these new features of trust services are supported, and take into account the direction the market is taking towards the use of mobile smart devices and also support organisationally-based electronic seals as well as electronic signatures produced by individuals. </w:t>
      </w:r>
    </w:p>
    <w:p w:rsidR="00384E1B" w:rsidRDefault="00384E1B" w:rsidP="00384E1B"/>
    <w:p w:rsidR="00384E1B" w:rsidRPr="00384E1B" w:rsidRDefault="00384E1B" w:rsidP="00384E1B">
      <w:r>
        <w:t>In analysing the requirements of the eIDAS Regulation against the standardisation activities under Mandate M/460 ETSI identified additional areas which require further work to meet the overall aims of the eIDAS Regulation. A major element of this was the requirement for standardisation relating to</w:t>
      </w:r>
      <w:r w:rsidRPr="00A02D8F">
        <w:t xml:space="preserve"> TSP component services for digital signature creation</w:t>
      </w:r>
      <w:r>
        <w:t>.</w:t>
      </w:r>
    </w:p>
    <w:p w:rsidR="00E643BE" w:rsidRDefault="00E643BE" w:rsidP="00071C49"/>
    <w:bookmarkEnd w:id="2"/>
    <w:bookmarkEnd w:id="3"/>
    <w:p w:rsidR="00A526B3" w:rsidRDefault="00384E1B" w:rsidP="00AB0CC7">
      <w:pPr>
        <w:pStyle w:val="Heading1"/>
      </w:pPr>
      <w:r>
        <w:t>Objective</w:t>
      </w:r>
    </w:p>
    <w:p w:rsidR="00384E1B" w:rsidRDefault="00384E1B" w:rsidP="00384E1B">
      <w:r w:rsidRPr="00D006E9">
        <w:t xml:space="preserve">The objective is to </w:t>
      </w:r>
      <w:r>
        <w:t>define technical specifications for trust service providers supporting digital signature creation</w:t>
      </w:r>
      <w:r w:rsidRPr="00D006E9">
        <w:t>.</w:t>
      </w:r>
      <w:r>
        <w:t xml:space="preserve"> It was decided to opt for technical specifications in order to allow a quicker time to market and also a period of implementation before turning deliverables into European Standards. This is to support the distributed and mobile environment and also support the requirements of advanced electronic seals and advanced electronic signatures as identified in the eIDAS Regulation. This is to encompass:</w:t>
      </w:r>
    </w:p>
    <w:p w:rsidR="00384E1B" w:rsidRDefault="00384E1B" w:rsidP="007921A5">
      <w:pPr>
        <w:ind w:left="709" w:hanging="709"/>
      </w:pPr>
    </w:p>
    <w:p w:rsidR="00384E1B" w:rsidRPr="004356A5" w:rsidRDefault="00384E1B" w:rsidP="00384E1B">
      <w:pPr>
        <w:numPr>
          <w:ilvl w:val="0"/>
          <w:numId w:val="16"/>
        </w:numPr>
        <w:tabs>
          <w:tab w:val="clear" w:pos="1418"/>
          <w:tab w:val="clear" w:pos="4678"/>
          <w:tab w:val="clear" w:pos="5954"/>
          <w:tab w:val="clear" w:pos="7088"/>
        </w:tabs>
        <w:overflowPunct/>
        <w:autoSpaceDE/>
        <w:autoSpaceDN/>
        <w:adjustRightInd/>
        <w:spacing w:after="240"/>
        <w:textAlignment w:val="auto"/>
      </w:pPr>
      <w:r>
        <w:t xml:space="preserve">  Technical specification for policy and security requirements for </w:t>
      </w:r>
      <w:r>
        <w:rPr>
          <w:szCs w:val="24"/>
        </w:rPr>
        <w:t>TSP component service operating a remote QSCD/SCD</w:t>
      </w:r>
    </w:p>
    <w:p w:rsidR="007921A5" w:rsidRDefault="00384E1B" w:rsidP="007921A5">
      <w:pPr>
        <w:ind w:left="720"/>
        <w:rPr>
          <w:szCs w:val="24"/>
        </w:rPr>
      </w:pPr>
      <w:r>
        <w:rPr>
          <w:szCs w:val="24"/>
        </w:rPr>
        <w:lastRenderedPageBreak/>
        <w:t xml:space="preserve">It is the objective that the standard can </w:t>
      </w:r>
      <w:r>
        <w:t xml:space="preserve">be used to </w:t>
      </w:r>
      <w:r>
        <w:rPr>
          <w:szCs w:val="24"/>
        </w:rPr>
        <w:t>assure that the remote QSCD/SCD is operated securely in line with requirements for trust services under the eIDAS regulation. This includes assuring that the QSCD/SCD is operated in line with the operating requirements of the device, and that the appropriate obligations are placed on the service user including protection of the authentication means (e.g. token devices, information known, biometric collection).</w:t>
      </w:r>
    </w:p>
    <w:p w:rsidR="007921A5" w:rsidRPr="007921A5" w:rsidRDefault="007921A5" w:rsidP="007921A5">
      <w:pPr>
        <w:ind w:left="720"/>
        <w:rPr>
          <w:szCs w:val="24"/>
        </w:rPr>
      </w:pPr>
    </w:p>
    <w:p w:rsidR="00384E1B" w:rsidRPr="00BB0586" w:rsidRDefault="007921A5" w:rsidP="00384E1B">
      <w:pPr>
        <w:numPr>
          <w:ilvl w:val="0"/>
          <w:numId w:val="16"/>
        </w:numPr>
        <w:tabs>
          <w:tab w:val="clear" w:pos="1418"/>
          <w:tab w:val="clear" w:pos="4678"/>
          <w:tab w:val="clear" w:pos="5954"/>
          <w:tab w:val="clear" w:pos="7088"/>
        </w:tabs>
        <w:overflowPunct/>
        <w:autoSpaceDE/>
        <w:autoSpaceDN/>
        <w:adjustRightInd/>
        <w:spacing w:after="240"/>
        <w:ind w:left="709"/>
        <w:textAlignment w:val="auto"/>
      </w:pPr>
      <w:r>
        <w:t xml:space="preserve">  </w:t>
      </w:r>
      <w:r w:rsidR="00384E1B">
        <w:t xml:space="preserve">Technical specification for policy and security requirements for </w:t>
      </w:r>
      <w:r w:rsidR="00384E1B">
        <w:rPr>
          <w:szCs w:val="24"/>
        </w:rPr>
        <w:t>TSP component service supporting</w:t>
      </w:r>
      <w:r w:rsidR="00384E1B" w:rsidRPr="00BB0586">
        <w:rPr>
          <w:szCs w:val="24"/>
        </w:rPr>
        <w:t xml:space="preserve"> AdES digital signature creation</w:t>
      </w:r>
    </w:p>
    <w:p w:rsidR="00384E1B" w:rsidRDefault="00384E1B" w:rsidP="00384E1B">
      <w:pPr>
        <w:ind w:left="708"/>
        <w:rPr>
          <w:szCs w:val="24"/>
        </w:rPr>
      </w:pPr>
      <w:r>
        <w:t xml:space="preserve">It is the objective that the standard can be used to assure the security of the creation of the </w:t>
      </w:r>
      <w:r w:rsidRPr="00BB0586">
        <w:rPr>
          <w:szCs w:val="24"/>
        </w:rPr>
        <w:t xml:space="preserve">AdES digital signature </w:t>
      </w:r>
      <w:r>
        <w:rPr>
          <w:szCs w:val="24"/>
        </w:rPr>
        <w:t>format is consistent with the level of security expected of trust services under the eIDAS regulation.</w:t>
      </w:r>
    </w:p>
    <w:p w:rsidR="007921A5" w:rsidRDefault="007921A5" w:rsidP="00384E1B">
      <w:pPr>
        <w:ind w:left="708"/>
        <w:rPr>
          <w:szCs w:val="24"/>
        </w:rPr>
      </w:pPr>
    </w:p>
    <w:p w:rsidR="00384E1B" w:rsidRDefault="007921A5" w:rsidP="00384E1B">
      <w:pPr>
        <w:keepNext/>
        <w:keepLines/>
        <w:numPr>
          <w:ilvl w:val="0"/>
          <w:numId w:val="16"/>
        </w:numPr>
        <w:tabs>
          <w:tab w:val="clear" w:pos="1418"/>
          <w:tab w:val="clear" w:pos="4678"/>
          <w:tab w:val="clear" w:pos="5954"/>
          <w:tab w:val="clear" w:pos="7088"/>
        </w:tabs>
        <w:overflowPunct/>
        <w:autoSpaceDE/>
        <w:autoSpaceDN/>
        <w:adjustRightInd/>
        <w:spacing w:after="240"/>
        <w:ind w:left="714" w:hanging="357"/>
        <w:textAlignment w:val="auto"/>
      </w:pPr>
      <w:r>
        <w:t xml:space="preserve"> </w:t>
      </w:r>
      <w:r w:rsidR="00384E1B">
        <w:t>Technical specification for protocols for remote digital signature creation</w:t>
      </w:r>
    </w:p>
    <w:p w:rsidR="00384E1B" w:rsidRDefault="00384E1B" w:rsidP="00384E1B">
      <w:pPr>
        <w:ind w:left="720"/>
      </w:pPr>
      <w:r>
        <w:t xml:space="preserve">It is the objective of the standard to support interoperability between applications requiring digital signatures, running on mobile devices such as smart phones and laptops, and the providers of trust services supporting digital signatures.  These protocols need to be flexible enough to allow use for creation of signatures at different assurance levels (including sole control assurance level 1 and 2 as defined in CEN </w:t>
      </w:r>
      <w:proofErr w:type="spellStart"/>
      <w:r>
        <w:t>prEN</w:t>
      </w:r>
      <w:proofErr w:type="spellEnd"/>
      <w:r>
        <w:t xml:space="preserve"> 419 241-1), and support both creation of a digital signature value on its own or within a AdES digital signature.  CEN </w:t>
      </w:r>
      <w:proofErr w:type="spellStart"/>
      <w:r>
        <w:t>prEN</w:t>
      </w:r>
      <w:proofErr w:type="spellEnd"/>
      <w:r>
        <w:t xml:space="preserve"> 419-1 defines the functional and security requirements for remote signature activation this includes requirements for elements of the signature activation data which will need </w:t>
      </w:r>
      <w:r w:rsidR="007921A5">
        <w:t>to be support by the protocol.</w:t>
      </w:r>
    </w:p>
    <w:p w:rsidR="007921A5" w:rsidRDefault="007921A5" w:rsidP="00384E1B">
      <w:pPr>
        <w:ind w:left="720"/>
      </w:pPr>
    </w:p>
    <w:p w:rsidR="00384E1B" w:rsidRPr="00D006E9" w:rsidRDefault="00384E1B" w:rsidP="00384E1B">
      <w:r>
        <w:t>These technical specifications should align with the requirements of the eIDAS Regulation, supporting both advanced and qualified electronic signatures and seals through use of ETSI standards for AdES Digital Signatures (as specified in ETSI ENs 319 122, 319 132 and 319 142), whilst also meeting the requirements for the general commercial use of such services within a global context. They should build on existing standards and practices of the trust services industry.  The technical specifications produced by this action will not include requirements relating to any particular trust service as a whole.  In addition, it is aimed to support both qualified and</w:t>
      </w:r>
      <w:r w:rsidR="007921A5">
        <w:t xml:space="preserve"> non-qualified trust services.</w:t>
      </w:r>
    </w:p>
    <w:p w:rsidR="007E467E" w:rsidRDefault="007E467E" w:rsidP="00A526B3"/>
    <w:p w:rsidR="00F32120" w:rsidRDefault="007921A5" w:rsidP="00AB0CC7">
      <w:pPr>
        <w:pStyle w:val="Heading1"/>
      </w:pPr>
      <w:bookmarkStart w:id="4" w:name="_Toc229392237"/>
      <w:r>
        <w:t>Market impact</w:t>
      </w:r>
    </w:p>
    <w:p w:rsidR="007921A5" w:rsidRDefault="007921A5" w:rsidP="007921A5">
      <w:r w:rsidRPr="00D006E9">
        <w:t>Regulation (EU) No. 910/2014 identifie</w:t>
      </w:r>
      <w:r>
        <w:t>s</w:t>
      </w:r>
      <w:r w:rsidRPr="00D006E9">
        <w:t xml:space="preserve"> the building of trust in the online environment key to economic and social development. Standards need to be available to ensure solutions that are interoperable and provide consistent levels of trust. If a common basis for the provision and use of trust services is not available through standards it is very likely there will be fragmentation in the market with different nations and market sectors establishing their own solutions, as has already been seen for electronic signature services operating under the earlier Directive 1999/93</w:t>
      </w:r>
      <w:r>
        <w:t>/EC</w:t>
      </w:r>
      <w:r w:rsidRPr="00D006E9">
        <w:t>.</w:t>
      </w:r>
    </w:p>
    <w:p w:rsidR="007921A5" w:rsidRPr="00D006E9" w:rsidRDefault="007921A5" w:rsidP="007921A5"/>
    <w:p w:rsidR="007921A5" w:rsidRPr="00D006E9" w:rsidRDefault="007921A5" w:rsidP="007921A5">
      <w:r w:rsidRPr="00D006E9">
        <w:t>Earlier standardisation work under Directive 199</w:t>
      </w:r>
      <w:r>
        <w:t>9</w:t>
      </w:r>
      <w:r w:rsidRPr="00D006E9">
        <w:t>/93</w:t>
      </w:r>
      <w:r>
        <w:t>/EC</w:t>
      </w:r>
      <w:r w:rsidRPr="00D006E9">
        <w:t xml:space="preserve"> provided a core set of standards necessary for electronic signatures. Regulation (EU) No. 910/2014 introduces new </w:t>
      </w:r>
      <w:r>
        <w:t>features that may be provided by TSPs in support of digital signature creation which</w:t>
      </w:r>
      <w:r w:rsidRPr="00D006E9">
        <w:t xml:space="preserve"> facilitates </w:t>
      </w:r>
      <w:r>
        <w:t xml:space="preserve">the </w:t>
      </w:r>
      <w:r w:rsidRPr="00D006E9">
        <w:t>use of new technologies such as mobile devices. Without standards supporting these new trust services and technologies the market will fragment.</w:t>
      </w:r>
    </w:p>
    <w:p w:rsidR="007E467E" w:rsidRDefault="007E467E" w:rsidP="00A83FE4">
      <w:bookmarkStart w:id="5" w:name="_Toc229392238"/>
      <w:bookmarkEnd w:id="4"/>
    </w:p>
    <w:p w:rsidR="007E467E" w:rsidRDefault="007E467E" w:rsidP="00A83FE4"/>
    <w:p w:rsidR="00A83FE4" w:rsidRPr="00A526B3" w:rsidRDefault="00A83FE4" w:rsidP="00A83FE4">
      <w:pPr>
        <w:pStyle w:val="Part"/>
      </w:pPr>
      <w:r w:rsidRPr="00A526B3">
        <w:t>Part II - Execution of the work</w:t>
      </w:r>
    </w:p>
    <w:p w:rsidR="00133C8A" w:rsidRDefault="007921A5" w:rsidP="00AB0CC7">
      <w:pPr>
        <w:pStyle w:val="Heading1"/>
      </w:pPr>
      <w:r>
        <w:t>Working method/approach</w:t>
      </w:r>
    </w:p>
    <w:p w:rsidR="00133C8A" w:rsidRDefault="007921A5" w:rsidP="00F32120">
      <w:pPr>
        <w:pStyle w:val="Heading2"/>
      </w:pPr>
      <w:r>
        <w:t>Specialist Task Force (STF)</w:t>
      </w:r>
    </w:p>
    <w:p w:rsidR="007921A5" w:rsidRDefault="007921A5" w:rsidP="007921A5">
      <w:r w:rsidRPr="00D006E9">
        <w:t>ETSI will perform</w:t>
      </w:r>
      <w:r w:rsidRPr="00D006E9">
        <w:rPr>
          <w:color w:val="244061"/>
        </w:rPr>
        <w:t xml:space="preserve"> </w:t>
      </w:r>
      <w:r w:rsidRPr="00D006E9">
        <w:t xml:space="preserve">this work </w:t>
      </w:r>
      <w:r>
        <w:t>with the support of</w:t>
      </w:r>
      <w:r w:rsidRPr="00D006E9">
        <w:t xml:space="preserve"> an ETSI STF, reporting the milestones to the ETSI ESI Technical Committee (</w:t>
      </w:r>
      <w:r>
        <w:t>TC ESI</w:t>
      </w:r>
      <w:r w:rsidRPr="00D006E9">
        <w:t xml:space="preserve">), according to the planned TC meeting agenda (as described in clause 7) and additional dates agreed by the TB chairman. </w:t>
      </w:r>
      <w:r>
        <w:t>TC ESI</w:t>
      </w:r>
      <w:r w:rsidRPr="00D006E9">
        <w:t xml:space="preserve"> will </w:t>
      </w:r>
      <w:r>
        <w:t>play</w:t>
      </w:r>
      <w:r w:rsidRPr="00D006E9">
        <w:t xml:space="preserve"> an active role in steering and contributing to this work.</w:t>
      </w:r>
    </w:p>
    <w:p w:rsidR="007921A5" w:rsidRPr="00D006E9" w:rsidRDefault="007921A5" w:rsidP="007921A5"/>
    <w:p w:rsidR="007921A5" w:rsidRDefault="007921A5" w:rsidP="007921A5">
      <w:r w:rsidRPr="00D006E9">
        <w:lastRenderedPageBreak/>
        <w:t xml:space="preserve">Coordination with various stakeholders including European </w:t>
      </w:r>
      <w:r>
        <w:t>M</w:t>
      </w:r>
      <w:r w:rsidRPr="00D006E9">
        <w:t xml:space="preserve">ember </w:t>
      </w:r>
      <w:r>
        <w:t>S</w:t>
      </w:r>
      <w:r w:rsidRPr="00D006E9">
        <w:t xml:space="preserve">tates, standards organizations and European projects will be necessary to achieve the best outcome of this work and the widest possible collection of views amongst all parties concerned (see section 7 for further details). In particular, the </w:t>
      </w:r>
      <w:r>
        <w:t>STF, under TC ESI supervision,</w:t>
      </w:r>
      <w:r w:rsidRPr="00D006E9">
        <w:t xml:space="preserve"> will aim to continue liaison with obvious stakeholders including the Member State and EU </w:t>
      </w:r>
      <w:r>
        <w:t>C</w:t>
      </w:r>
      <w:r w:rsidRPr="00D006E9">
        <w:t xml:space="preserve">ommission representatives through the eIDAS (technical) experts group, eSENS, PEPPOL, SPOCS, FESA, STORK, IETF, OASIS, ISO, W3C, </w:t>
      </w:r>
      <w:proofErr w:type="gramStart"/>
      <w:r w:rsidRPr="00D006E9">
        <w:t>CAB</w:t>
      </w:r>
      <w:proofErr w:type="gramEnd"/>
      <w:r w:rsidRPr="00D006E9">
        <w:t xml:space="preserve"> Forum. </w:t>
      </w:r>
    </w:p>
    <w:p w:rsidR="007921A5" w:rsidRDefault="007921A5" w:rsidP="007921A5"/>
    <w:p w:rsidR="007921A5" w:rsidRPr="00D006E9" w:rsidRDefault="007921A5" w:rsidP="007921A5">
      <w:r>
        <w:t xml:space="preserve">The STF will carry out the work in close liaison with CEN TC 224 WG17 to ensure that the ETSI work on signature creation services is fully aligned with the requirements for trustworthy systems for servers signing (to be in </w:t>
      </w:r>
      <w:proofErr w:type="spellStart"/>
      <w:r>
        <w:t>prEN</w:t>
      </w:r>
      <w:proofErr w:type="spellEnd"/>
      <w:r>
        <w:t xml:space="preserve"> 419 241) to be developed by CEN. The development of CEN </w:t>
      </w:r>
      <w:proofErr w:type="spellStart"/>
      <w:r>
        <w:t>prEN</w:t>
      </w:r>
      <w:proofErr w:type="spellEnd"/>
      <w:r>
        <w:t xml:space="preserve"> 419 241 will provide the basis of its work and, if necessary, joint meetings will be held to discuss any issues of overlap.</w:t>
      </w:r>
    </w:p>
    <w:p w:rsidR="007921A5" w:rsidRPr="007921A5" w:rsidRDefault="007921A5" w:rsidP="007921A5"/>
    <w:p w:rsidR="00133C8A" w:rsidRDefault="00133C8A" w:rsidP="00133C8A">
      <w:bookmarkStart w:id="6" w:name="_Toc64817083"/>
    </w:p>
    <w:p w:rsidR="00AB2879" w:rsidRDefault="00AB2879" w:rsidP="00F32120">
      <w:pPr>
        <w:pStyle w:val="Heading2"/>
      </w:pPr>
      <w:r>
        <w:t xml:space="preserve">Other </w:t>
      </w:r>
      <w:r w:rsidR="007921A5">
        <w:t>type of activity than STF</w:t>
      </w:r>
    </w:p>
    <w:p w:rsidR="007921A5" w:rsidRDefault="007921A5" w:rsidP="007921A5">
      <w:r w:rsidRPr="00D006E9">
        <w:t xml:space="preserve">The E-SIGNATURES_NEWS mailing list, set up during phase </w:t>
      </w:r>
      <w:r>
        <w:t>I</w:t>
      </w:r>
      <w:r w:rsidRPr="00D006E9">
        <w:t xml:space="preserve"> of the execution of </w:t>
      </w:r>
      <w:r>
        <w:t>M</w:t>
      </w:r>
      <w:r w:rsidRPr="00D006E9">
        <w:t>andate</w:t>
      </w:r>
      <w:r>
        <w:t xml:space="preserve"> M/460</w:t>
      </w:r>
      <w:r w:rsidRPr="00D006E9">
        <w:t xml:space="preserve">, will continue to exist and will be used to keep stakeholders informed on the progress of the work. Stakeholders will be consulted at various points during the work. They will in particular be consulted when drafts of the deliverables are issued for public comments so as to get their comments and feedback (this may not apply to all deliverables). The drafts will therefore be made publicly available on the </w:t>
      </w:r>
      <w:r>
        <w:t>ETSI TC-</w:t>
      </w:r>
      <w:r w:rsidRPr="00D006E9">
        <w:t>ESI open server area at a number of stages throughout its development when agreed by TC</w:t>
      </w:r>
      <w:r>
        <w:t>-</w:t>
      </w:r>
      <w:r w:rsidRPr="00D006E9">
        <w:t>ESI. Electronic comments will be encouraged via the contact list. A register of comments received through this list will be maintained by the STF.</w:t>
      </w:r>
    </w:p>
    <w:p w:rsidR="007921A5" w:rsidRPr="00D006E9" w:rsidRDefault="007921A5" w:rsidP="007921A5">
      <w:pPr>
        <w:rPr>
          <w:i/>
        </w:rPr>
      </w:pPr>
    </w:p>
    <w:p w:rsidR="007921A5" w:rsidRPr="00D006E9" w:rsidRDefault="007921A5" w:rsidP="007921A5">
      <w:r w:rsidRPr="00D006E9">
        <w:t xml:space="preserve">An open promotional workshop will be organised to which all stakeholders (e.g. Member State and EU commission representatives, Industry reference groups, market leaders, EU projects) will be invited. The </w:t>
      </w:r>
      <w:r>
        <w:t xml:space="preserve">approach to TSPs supporting digital signature creation, from the protocol and security policy viewpoint </w:t>
      </w:r>
      <w:r w:rsidRPr="00D006E9">
        <w:t xml:space="preserve">will be presented at this workshop. Information collected at the workshop and from public review will be fed back into the deliverables. The workshop report and documentation will be distributed to ETSI </w:t>
      </w:r>
      <w:r>
        <w:t>TC ESI</w:t>
      </w:r>
      <w:r w:rsidRPr="00D006E9">
        <w:t xml:space="preserve"> members</w:t>
      </w:r>
      <w:r>
        <w:t xml:space="preserve"> and will be made publicly available</w:t>
      </w:r>
      <w:r w:rsidRPr="00D006E9">
        <w:t>.</w:t>
      </w:r>
    </w:p>
    <w:p w:rsidR="00133C8A" w:rsidRDefault="00133C8A" w:rsidP="00133C8A"/>
    <w:p w:rsidR="00AB2879" w:rsidRDefault="007921A5" w:rsidP="00F32120">
      <w:pPr>
        <w:pStyle w:val="Heading2"/>
      </w:pPr>
      <w:r>
        <w:t>Qualifications required, mix of skills</w:t>
      </w:r>
    </w:p>
    <w:p w:rsidR="007921A5" w:rsidRDefault="007921A5" w:rsidP="007921A5">
      <w:pPr>
        <w:rPr>
          <w:lang w:eastAsia="fr-BE"/>
        </w:rPr>
      </w:pPr>
      <w:r w:rsidRPr="00D006E9">
        <w:t xml:space="preserve">The STF work will be performed </w:t>
      </w:r>
      <w:r>
        <w:t>by a team of contracted providers</w:t>
      </w:r>
      <w:r w:rsidRPr="00D006E9">
        <w:rPr>
          <w:lang w:eastAsia="fr-BE"/>
        </w:rPr>
        <w:t xml:space="preserve">. </w:t>
      </w:r>
      <w:r>
        <w:rPr>
          <w:lang w:eastAsia="fr-BE"/>
        </w:rPr>
        <w:t xml:space="preserve">The providers </w:t>
      </w:r>
      <w:r w:rsidRPr="00D006E9">
        <w:rPr>
          <w:lang w:eastAsia="fr-BE"/>
        </w:rPr>
        <w:t xml:space="preserve">will </w:t>
      </w:r>
      <w:r>
        <w:rPr>
          <w:lang w:eastAsia="fr-BE"/>
        </w:rPr>
        <w:t xml:space="preserve">be selected to ensure the necessary mix of </w:t>
      </w:r>
      <w:r w:rsidRPr="00D006E9">
        <w:rPr>
          <w:lang w:eastAsia="fr-BE"/>
        </w:rPr>
        <w:t xml:space="preserve">in-depth established </w:t>
      </w:r>
      <w:r>
        <w:rPr>
          <w:lang w:eastAsia="fr-BE"/>
        </w:rPr>
        <w:t>competence in</w:t>
      </w:r>
      <w:r w:rsidRPr="00D006E9">
        <w:rPr>
          <w:lang w:eastAsia="fr-BE"/>
        </w:rPr>
        <w:t xml:space="preserve"> the following domains:</w:t>
      </w:r>
    </w:p>
    <w:p w:rsidR="007921A5" w:rsidRPr="00D006E9" w:rsidRDefault="007921A5" w:rsidP="007921A5">
      <w:pPr>
        <w:rPr>
          <w:lang w:eastAsia="fr-BE"/>
        </w:rPr>
      </w:pPr>
      <w:bookmarkStart w:id="7" w:name="OLE_LINK6"/>
    </w:p>
    <w:p w:rsidR="007921A5" w:rsidRPr="00D006E9" w:rsidRDefault="007921A5" w:rsidP="007921A5">
      <w:pPr>
        <w:numPr>
          <w:ilvl w:val="0"/>
          <w:numId w:val="17"/>
        </w:numPr>
        <w:tabs>
          <w:tab w:val="clear" w:pos="1418"/>
          <w:tab w:val="clear" w:pos="4678"/>
          <w:tab w:val="clear" w:pos="5954"/>
          <w:tab w:val="clear" w:pos="7088"/>
        </w:tabs>
        <w:overflowPunct/>
        <w:autoSpaceDE/>
        <w:autoSpaceDN/>
        <w:adjustRightInd/>
        <w:snapToGrid w:val="0"/>
        <w:spacing w:after="240"/>
        <w:ind w:left="709"/>
        <w:textAlignment w:val="auto"/>
        <w:rPr>
          <w:lang w:eastAsia="fr-BE"/>
        </w:rPr>
      </w:pPr>
      <w:r w:rsidRPr="00D006E9">
        <w:rPr>
          <w:lang w:eastAsia="fr-BE"/>
        </w:rPr>
        <w:t>Thorough knowledge of theory and practice of international and European standards in PKI implementation and related trust services operations</w:t>
      </w:r>
      <w:r>
        <w:rPr>
          <w:lang w:eastAsia="fr-BE"/>
        </w:rPr>
        <w:t>.</w:t>
      </w:r>
    </w:p>
    <w:p w:rsidR="007921A5" w:rsidRPr="00D006E9" w:rsidRDefault="007921A5" w:rsidP="007921A5">
      <w:pPr>
        <w:numPr>
          <w:ilvl w:val="0"/>
          <w:numId w:val="17"/>
        </w:numPr>
        <w:tabs>
          <w:tab w:val="clear" w:pos="1418"/>
          <w:tab w:val="clear" w:pos="4678"/>
          <w:tab w:val="clear" w:pos="5954"/>
          <w:tab w:val="clear" w:pos="7088"/>
        </w:tabs>
        <w:overflowPunct/>
        <w:autoSpaceDE/>
        <w:autoSpaceDN/>
        <w:adjustRightInd/>
        <w:snapToGrid w:val="0"/>
        <w:spacing w:after="240"/>
        <w:ind w:left="709"/>
        <w:textAlignment w:val="auto"/>
        <w:rPr>
          <w:lang w:eastAsia="fr-BE"/>
        </w:rPr>
      </w:pPr>
      <w:r w:rsidRPr="00D006E9">
        <w:rPr>
          <w:lang w:eastAsia="fr-BE"/>
        </w:rPr>
        <w:t>Good knowledge of current European standardisation activities on digital signatures, and related trust services.</w:t>
      </w:r>
    </w:p>
    <w:p w:rsidR="007921A5" w:rsidRPr="00D006E9" w:rsidRDefault="007921A5" w:rsidP="007921A5">
      <w:pPr>
        <w:numPr>
          <w:ilvl w:val="0"/>
          <w:numId w:val="17"/>
        </w:numPr>
        <w:tabs>
          <w:tab w:val="clear" w:pos="1418"/>
          <w:tab w:val="clear" w:pos="4678"/>
          <w:tab w:val="clear" w:pos="5954"/>
          <w:tab w:val="clear" w:pos="7088"/>
        </w:tabs>
        <w:overflowPunct/>
        <w:autoSpaceDE/>
        <w:autoSpaceDN/>
        <w:adjustRightInd/>
        <w:snapToGrid w:val="0"/>
        <w:spacing w:after="240"/>
        <w:ind w:left="709"/>
        <w:textAlignment w:val="auto"/>
        <w:rPr>
          <w:lang w:eastAsia="fr-BE"/>
        </w:rPr>
      </w:pPr>
      <w:r w:rsidRPr="00D006E9">
        <w:rPr>
          <w:lang w:eastAsia="fr-BE"/>
        </w:rPr>
        <w:t>Good knowledge of related legal and business aspects, in particular of Regulation (EU) No 910/2014 and its applicable secondary legislation.</w:t>
      </w:r>
    </w:p>
    <w:p w:rsidR="007921A5" w:rsidRPr="00D006E9" w:rsidRDefault="007921A5" w:rsidP="007921A5">
      <w:pPr>
        <w:numPr>
          <w:ilvl w:val="0"/>
          <w:numId w:val="17"/>
        </w:numPr>
        <w:tabs>
          <w:tab w:val="clear" w:pos="1418"/>
          <w:tab w:val="clear" w:pos="4678"/>
          <w:tab w:val="clear" w:pos="5954"/>
          <w:tab w:val="clear" w:pos="7088"/>
        </w:tabs>
        <w:overflowPunct/>
        <w:autoSpaceDE/>
        <w:autoSpaceDN/>
        <w:adjustRightInd/>
        <w:snapToGrid w:val="0"/>
        <w:spacing w:after="240"/>
        <w:ind w:left="709"/>
        <w:textAlignment w:val="auto"/>
        <w:rPr>
          <w:lang w:eastAsia="fr-BE"/>
        </w:rPr>
      </w:pPr>
      <w:r w:rsidRPr="00D006E9">
        <w:rPr>
          <w:lang w:eastAsia="fr-BE"/>
        </w:rPr>
        <w:t xml:space="preserve">Good knowledge about European projects and initiatives relating to digital signatures and related trust services, including CEF eSignature DSI and large scale pilots (e.g. eSENS, STORK, eHealth, eJustice, PEPPOL, etc.). </w:t>
      </w:r>
    </w:p>
    <w:p w:rsidR="007921A5" w:rsidRDefault="007921A5" w:rsidP="007921A5">
      <w:pPr>
        <w:numPr>
          <w:ilvl w:val="0"/>
          <w:numId w:val="17"/>
        </w:numPr>
        <w:tabs>
          <w:tab w:val="clear" w:pos="1418"/>
          <w:tab w:val="clear" w:pos="4678"/>
          <w:tab w:val="clear" w:pos="5954"/>
          <w:tab w:val="clear" w:pos="7088"/>
        </w:tabs>
        <w:overflowPunct/>
        <w:autoSpaceDE/>
        <w:autoSpaceDN/>
        <w:adjustRightInd/>
        <w:snapToGrid w:val="0"/>
        <w:spacing w:after="240"/>
        <w:ind w:left="709"/>
        <w:textAlignment w:val="auto"/>
        <w:rPr>
          <w:lang w:eastAsia="fr-BE"/>
        </w:rPr>
      </w:pPr>
      <w:r w:rsidRPr="00D006E9">
        <w:t xml:space="preserve"> </w:t>
      </w:r>
      <w:r>
        <w:t>W</w:t>
      </w:r>
      <w:r w:rsidRPr="00D006E9">
        <w:t>orking in an international environment</w:t>
      </w:r>
      <w:r w:rsidRPr="00D006E9">
        <w:rPr>
          <w:lang w:eastAsia="fr-BE"/>
        </w:rPr>
        <w:t xml:space="preserve"> and experience in liaising with other international organisations.</w:t>
      </w:r>
    </w:p>
    <w:bookmarkEnd w:id="7"/>
    <w:p w:rsidR="007921A5" w:rsidRDefault="007921A5" w:rsidP="007921A5">
      <w:pPr>
        <w:rPr>
          <w:lang w:eastAsia="fr-BE"/>
        </w:rPr>
      </w:pPr>
      <w:r>
        <w:rPr>
          <w:lang w:eastAsia="fr-BE"/>
        </w:rPr>
        <w:t>The ETSI Secretariat will circulate a Call for Expertise to collect applications for the STF. The providers</w:t>
      </w:r>
    </w:p>
    <w:p w:rsidR="007921A5" w:rsidRDefault="007921A5" w:rsidP="007921A5">
      <w:pPr>
        <w:rPr>
          <w:lang w:eastAsia="fr-BE"/>
        </w:rPr>
      </w:pPr>
    </w:p>
    <w:p w:rsidR="007921A5" w:rsidRDefault="007921A5" w:rsidP="007921A5">
      <w:pPr>
        <w:pStyle w:val="B2"/>
        <w:numPr>
          <w:ilvl w:val="0"/>
          <w:numId w:val="0"/>
        </w:numPr>
        <w:rPr>
          <w:b/>
        </w:rPr>
      </w:pPr>
      <w:r w:rsidRPr="00C85ADA">
        <w:rPr>
          <w:b/>
        </w:rPr>
        <w:t>Expertise required</w:t>
      </w:r>
      <w:r>
        <w:rPr>
          <w:b/>
        </w:rPr>
        <w:t xml:space="preserve"> for the STF leader</w:t>
      </w:r>
      <w:r w:rsidRPr="00C85ADA">
        <w:rPr>
          <w:b/>
        </w:rPr>
        <w:t>:</w:t>
      </w:r>
    </w:p>
    <w:p w:rsidR="007921A5" w:rsidRDefault="007921A5" w:rsidP="007921A5">
      <w:pPr>
        <w:pStyle w:val="B2"/>
        <w:numPr>
          <w:ilvl w:val="0"/>
          <w:numId w:val="0"/>
        </w:numPr>
        <w:rPr>
          <w:b/>
        </w:rPr>
      </w:pPr>
    </w:p>
    <w:p w:rsidR="007921A5" w:rsidRPr="00C85ADA" w:rsidRDefault="007921A5" w:rsidP="007921A5">
      <w:pPr>
        <w:pStyle w:val="B2"/>
        <w:numPr>
          <w:ilvl w:val="0"/>
          <w:numId w:val="17"/>
        </w:numPr>
      </w:pPr>
      <w:r>
        <w:t xml:space="preserve"> </w:t>
      </w:r>
      <w:r w:rsidRPr="00C85ADA">
        <w:t>Knowledge and experience in trust services, PKI protocols and TSP policies</w:t>
      </w:r>
    </w:p>
    <w:p w:rsidR="007921A5" w:rsidRDefault="007921A5" w:rsidP="007921A5">
      <w:pPr>
        <w:pStyle w:val="B2"/>
        <w:numPr>
          <w:ilvl w:val="0"/>
          <w:numId w:val="17"/>
        </w:numPr>
      </w:pPr>
      <w:r>
        <w:t xml:space="preserve"> </w:t>
      </w:r>
      <w:r w:rsidRPr="00C85ADA">
        <w:t xml:space="preserve">Ability to lead and manage </w:t>
      </w:r>
      <w:r>
        <w:t>the contribution of the individual providers</w:t>
      </w:r>
    </w:p>
    <w:p w:rsidR="007921A5" w:rsidRPr="00C85ADA" w:rsidRDefault="007921A5" w:rsidP="007921A5">
      <w:pPr>
        <w:pStyle w:val="B2"/>
        <w:numPr>
          <w:ilvl w:val="0"/>
          <w:numId w:val="17"/>
        </w:numPr>
        <w:jc w:val="left"/>
      </w:pPr>
      <w:r>
        <w:rPr>
          <w:lang w:eastAsia="fr-BE"/>
        </w:rPr>
        <w:t xml:space="preserve"> </w:t>
      </w:r>
      <w:r w:rsidRPr="00D006E9">
        <w:rPr>
          <w:lang w:eastAsia="fr-BE"/>
        </w:rPr>
        <w:t xml:space="preserve">Capability in </w:t>
      </w:r>
      <w:r w:rsidRPr="00D006E9">
        <w:t>project management, report writing, consensus</w:t>
      </w:r>
      <w:r>
        <w:t xml:space="preserve"> building, presentation skills, </w:t>
      </w:r>
      <w:r w:rsidRPr="00D006E9">
        <w:t>working in an international environment</w:t>
      </w:r>
      <w:r w:rsidRPr="00D006E9">
        <w:rPr>
          <w:lang w:eastAsia="fr-BE"/>
        </w:rPr>
        <w:t xml:space="preserve"> and experience in liaising with other international organisations.</w:t>
      </w:r>
    </w:p>
    <w:p w:rsidR="007921A5" w:rsidRDefault="007921A5" w:rsidP="007921A5">
      <w:pPr>
        <w:pStyle w:val="B2"/>
        <w:numPr>
          <w:ilvl w:val="0"/>
          <w:numId w:val="0"/>
        </w:numPr>
        <w:rPr>
          <w:b/>
        </w:rPr>
      </w:pPr>
    </w:p>
    <w:p w:rsidR="007921A5" w:rsidRDefault="007921A5" w:rsidP="007921A5">
      <w:pPr>
        <w:pStyle w:val="B2"/>
        <w:numPr>
          <w:ilvl w:val="0"/>
          <w:numId w:val="0"/>
        </w:numPr>
        <w:rPr>
          <w:b/>
        </w:rPr>
      </w:pPr>
      <w:r w:rsidRPr="00C85ADA">
        <w:rPr>
          <w:b/>
        </w:rPr>
        <w:t>Expertise required</w:t>
      </w:r>
      <w:r>
        <w:rPr>
          <w:b/>
        </w:rPr>
        <w:t xml:space="preserve"> for deliverables on policy and security requirements for TSP service components supporting digital signature</w:t>
      </w:r>
      <w:r w:rsidRPr="00302B0B">
        <w:rPr>
          <w:b/>
        </w:rPr>
        <w:t xml:space="preserve"> </w:t>
      </w:r>
      <w:r>
        <w:rPr>
          <w:b/>
        </w:rPr>
        <w:t>creation</w:t>
      </w:r>
      <w:r w:rsidRPr="00C85ADA">
        <w:rPr>
          <w:b/>
        </w:rPr>
        <w:t>:</w:t>
      </w:r>
    </w:p>
    <w:p w:rsidR="007921A5" w:rsidRDefault="007921A5" w:rsidP="007921A5">
      <w:pPr>
        <w:pStyle w:val="B2"/>
        <w:numPr>
          <w:ilvl w:val="0"/>
          <w:numId w:val="0"/>
        </w:numPr>
        <w:rPr>
          <w:b/>
        </w:rPr>
      </w:pPr>
    </w:p>
    <w:p w:rsidR="007921A5" w:rsidRDefault="007921A5" w:rsidP="007921A5">
      <w:pPr>
        <w:pStyle w:val="B2"/>
        <w:numPr>
          <w:ilvl w:val="0"/>
          <w:numId w:val="17"/>
        </w:numPr>
      </w:pPr>
      <w:bookmarkStart w:id="8" w:name="OLE_LINK1"/>
      <w:bookmarkStart w:id="9" w:name="OLE_LINK2"/>
      <w:r w:rsidRPr="00CC085F">
        <w:t>Knowledge and experience with techniques of TSPs policies</w:t>
      </w:r>
      <w:r>
        <w:t xml:space="preserve"> including policies derived from EN 319 401</w:t>
      </w:r>
    </w:p>
    <w:p w:rsidR="007921A5" w:rsidRPr="00CC085F" w:rsidRDefault="007921A5" w:rsidP="007921A5">
      <w:pPr>
        <w:pStyle w:val="B2"/>
        <w:numPr>
          <w:ilvl w:val="0"/>
          <w:numId w:val="17"/>
        </w:numPr>
      </w:pPr>
      <w:r>
        <w:t xml:space="preserve">Deep knowledge of the development of CEN </w:t>
      </w:r>
      <w:proofErr w:type="spellStart"/>
      <w:r>
        <w:t>prEN</w:t>
      </w:r>
      <w:proofErr w:type="spellEnd"/>
      <w:r>
        <w:t xml:space="preserve"> 419 241</w:t>
      </w:r>
    </w:p>
    <w:p w:rsidR="007921A5" w:rsidRPr="00CC085F" w:rsidRDefault="007921A5" w:rsidP="007921A5">
      <w:pPr>
        <w:pStyle w:val="B2"/>
        <w:numPr>
          <w:ilvl w:val="0"/>
          <w:numId w:val="17"/>
        </w:numPr>
      </w:pPr>
      <w:r w:rsidRPr="00CC085F">
        <w:t>Knowledge and experience with techniques of remote signing</w:t>
      </w:r>
    </w:p>
    <w:p w:rsidR="007921A5" w:rsidRPr="00CC085F" w:rsidRDefault="007921A5" w:rsidP="007921A5">
      <w:pPr>
        <w:pStyle w:val="B2"/>
        <w:numPr>
          <w:ilvl w:val="0"/>
          <w:numId w:val="17"/>
        </w:numPr>
      </w:pPr>
      <w:r w:rsidRPr="00CC085F">
        <w:t>Knowledge and experience with techniques of server based signature validation</w:t>
      </w:r>
    </w:p>
    <w:bookmarkEnd w:id="8"/>
    <w:bookmarkEnd w:id="9"/>
    <w:p w:rsidR="007921A5" w:rsidRPr="00AD322F" w:rsidRDefault="007921A5" w:rsidP="007921A5">
      <w:pPr>
        <w:pStyle w:val="B2"/>
        <w:numPr>
          <w:ilvl w:val="0"/>
          <w:numId w:val="0"/>
        </w:numPr>
        <w:ind w:left="1080"/>
        <w:rPr>
          <w:sz w:val="18"/>
          <w:szCs w:val="18"/>
        </w:rPr>
      </w:pPr>
    </w:p>
    <w:p w:rsidR="007921A5" w:rsidRDefault="007921A5" w:rsidP="007921A5">
      <w:pPr>
        <w:pStyle w:val="B2"/>
        <w:numPr>
          <w:ilvl w:val="0"/>
          <w:numId w:val="0"/>
        </w:numPr>
        <w:rPr>
          <w:b/>
        </w:rPr>
      </w:pPr>
      <w:bookmarkStart w:id="10" w:name="OLE_LINK4"/>
      <w:r>
        <w:rPr>
          <w:b/>
        </w:rPr>
        <w:t>Expertise required for deliverables on protocols for</w:t>
      </w:r>
      <w:r w:rsidRPr="00302B0B">
        <w:rPr>
          <w:b/>
        </w:rPr>
        <w:t xml:space="preserve"> </w:t>
      </w:r>
      <w:r>
        <w:rPr>
          <w:b/>
        </w:rPr>
        <w:t>remote digital signature</w:t>
      </w:r>
      <w:r w:rsidRPr="00302B0B">
        <w:rPr>
          <w:b/>
        </w:rPr>
        <w:t xml:space="preserve"> </w:t>
      </w:r>
      <w:r>
        <w:rPr>
          <w:b/>
        </w:rPr>
        <w:t>creation:</w:t>
      </w:r>
    </w:p>
    <w:bookmarkEnd w:id="10"/>
    <w:p w:rsidR="007921A5" w:rsidRPr="00CC085F" w:rsidRDefault="007921A5" w:rsidP="007921A5">
      <w:pPr>
        <w:pStyle w:val="B2"/>
        <w:numPr>
          <w:ilvl w:val="0"/>
          <w:numId w:val="0"/>
        </w:numPr>
        <w:rPr>
          <w:b/>
        </w:rPr>
      </w:pPr>
    </w:p>
    <w:p w:rsidR="007921A5" w:rsidRDefault="007921A5" w:rsidP="007921A5">
      <w:pPr>
        <w:pStyle w:val="B2"/>
        <w:numPr>
          <w:ilvl w:val="0"/>
          <w:numId w:val="17"/>
        </w:numPr>
      </w:pPr>
      <w:bookmarkStart w:id="11" w:name="OLE_LINK5"/>
      <w:r>
        <w:t xml:space="preserve">A deep knowledge of the development of CEN </w:t>
      </w:r>
      <w:proofErr w:type="spellStart"/>
      <w:r>
        <w:t>prEN</w:t>
      </w:r>
      <w:proofErr w:type="spellEnd"/>
      <w:r>
        <w:t xml:space="preserve"> 419 241.</w:t>
      </w:r>
    </w:p>
    <w:p w:rsidR="007921A5" w:rsidRDefault="007921A5" w:rsidP="007921A5">
      <w:pPr>
        <w:pStyle w:val="B2"/>
        <w:numPr>
          <w:ilvl w:val="0"/>
          <w:numId w:val="17"/>
        </w:numPr>
      </w:pPr>
      <w:r>
        <w:t>A knowledge of OASIS DSS and OASIS DSS-X specifications or other market leading protocols for remote digital signature creation.</w:t>
      </w:r>
    </w:p>
    <w:p w:rsidR="00BF7C5B" w:rsidRDefault="00BF7C5B" w:rsidP="00BF7C5B">
      <w:pPr>
        <w:pStyle w:val="B2"/>
        <w:numPr>
          <w:ilvl w:val="0"/>
          <w:numId w:val="17"/>
        </w:numPr>
      </w:pPr>
      <w:r w:rsidRPr="00C77DD9">
        <w:t xml:space="preserve">Knowledge and experience with remote signing products and solutions </w:t>
      </w:r>
    </w:p>
    <w:bookmarkEnd w:id="11"/>
    <w:p w:rsidR="007921A5" w:rsidRDefault="007921A5" w:rsidP="007921A5">
      <w:pPr>
        <w:pStyle w:val="B2"/>
        <w:numPr>
          <w:ilvl w:val="0"/>
          <w:numId w:val="0"/>
        </w:numPr>
        <w:rPr>
          <w:b/>
        </w:rPr>
      </w:pPr>
    </w:p>
    <w:p w:rsidR="007921A5" w:rsidRDefault="007921A5" w:rsidP="007921A5">
      <w:r w:rsidRPr="00D006E9">
        <w:t xml:space="preserve">The STF Leader will be responsible for co-ordinating the execution of the tasks assigned to the individual </w:t>
      </w:r>
      <w:r>
        <w:t>providers</w:t>
      </w:r>
      <w:r w:rsidRPr="00D006E9">
        <w:t xml:space="preserve">, according to the requirements in the </w:t>
      </w:r>
      <w:r>
        <w:t>technical annex to the action grant</w:t>
      </w:r>
      <w:r w:rsidRPr="00D006E9">
        <w:t xml:space="preserve"> and following the technical direction given by </w:t>
      </w:r>
      <w:r>
        <w:t>TC ESI</w:t>
      </w:r>
      <w:r w:rsidRPr="00D006E9">
        <w:t>.</w:t>
      </w:r>
    </w:p>
    <w:p w:rsidR="00F739BC" w:rsidRPr="00D006E9" w:rsidRDefault="00F739BC" w:rsidP="007921A5"/>
    <w:p w:rsidR="007921A5" w:rsidRPr="00D006E9" w:rsidRDefault="007921A5" w:rsidP="007921A5">
      <w:pPr>
        <w:pStyle w:val="B0"/>
        <w:rPr>
          <w:lang w:eastAsia="fr-BE"/>
        </w:rPr>
      </w:pPr>
      <w:r w:rsidRPr="00D006E9">
        <w:rPr>
          <w:lang w:eastAsia="fr-BE"/>
        </w:rPr>
        <w:t xml:space="preserve">The other </w:t>
      </w:r>
      <w:r>
        <w:rPr>
          <w:lang w:eastAsia="fr-BE"/>
        </w:rPr>
        <w:t>members of the STF</w:t>
      </w:r>
      <w:r w:rsidRPr="00D006E9">
        <w:rPr>
          <w:lang w:eastAsia="fr-BE"/>
        </w:rPr>
        <w:t xml:space="preserve"> will be organised in the following STF Tasks (or group of tasks):</w:t>
      </w:r>
    </w:p>
    <w:p w:rsidR="007921A5" w:rsidRPr="00D006E9" w:rsidRDefault="007921A5" w:rsidP="007921A5">
      <w:pPr>
        <w:numPr>
          <w:ilvl w:val="0"/>
          <w:numId w:val="18"/>
        </w:numPr>
        <w:tabs>
          <w:tab w:val="clear" w:pos="1418"/>
          <w:tab w:val="clear" w:pos="4678"/>
          <w:tab w:val="clear" w:pos="5954"/>
          <w:tab w:val="clear" w:pos="7088"/>
        </w:tabs>
        <w:overflowPunct/>
        <w:autoSpaceDE/>
        <w:autoSpaceDN/>
        <w:adjustRightInd/>
        <w:spacing w:after="240"/>
        <w:ind w:left="1276" w:hanging="774"/>
        <w:textAlignment w:val="auto"/>
      </w:pPr>
      <w:bookmarkStart w:id="12" w:name="OLE_LINK3"/>
      <w:r>
        <w:t>STF Lead</w:t>
      </w:r>
      <w:r w:rsidRPr="00D006E9">
        <w:t xml:space="preserve"> </w:t>
      </w:r>
      <w:r>
        <w:t>including promotion, dissemination and liaisons</w:t>
      </w:r>
    </w:p>
    <w:p w:rsidR="007921A5" w:rsidRPr="00B118E5" w:rsidRDefault="007921A5" w:rsidP="007921A5">
      <w:pPr>
        <w:numPr>
          <w:ilvl w:val="0"/>
          <w:numId w:val="18"/>
        </w:numPr>
        <w:tabs>
          <w:tab w:val="clear" w:pos="1418"/>
          <w:tab w:val="clear" w:pos="4678"/>
          <w:tab w:val="clear" w:pos="5954"/>
          <w:tab w:val="clear" w:pos="7088"/>
        </w:tabs>
        <w:overflowPunct/>
        <w:autoSpaceDE/>
        <w:autoSpaceDN/>
        <w:adjustRightInd/>
        <w:spacing w:after="240"/>
        <w:ind w:left="1276" w:hanging="774"/>
        <w:textAlignment w:val="auto"/>
      </w:pPr>
      <w:r w:rsidRPr="00D006E9">
        <w:t xml:space="preserve">Policy </w:t>
      </w:r>
      <w:r>
        <w:t>and security r</w:t>
      </w:r>
      <w:r w:rsidRPr="00D006E9">
        <w:t>equirements for TSP</w:t>
      </w:r>
      <w:r>
        <w:t xml:space="preserve"> service components </w:t>
      </w:r>
      <w:r>
        <w:rPr>
          <w:szCs w:val="24"/>
        </w:rPr>
        <w:t>for a TSP operating a remote QSCD/SCD</w:t>
      </w:r>
    </w:p>
    <w:p w:rsidR="007921A5" w:rsidRDefault="007921A5" w:rsidP="007921A5">
      <w:pPr>
        <w:numPr>
          <w:ilvl w:val="0"/>
          <w:numId w:val="18"/>
        </w:numPr>
        <w:tabs>
          <w:tab w:val="clear" w:pos="1418"/>
          <w:tab w:val="clear" w:pos="4678"/>
          <w:tab w:val="clear" w:pos="5954"/>
          <w:tab w:val="clear" w:pos="7088"/>
        </w:tabs>
        <w:overflowPunct/>
        <w:autoSpaceDE/>
        <w:autoSpaceDN/>
        <w:adjustRightInd/>
        <w:spacing w:after="240"/>
        <w:ind w:left="1276" w:hanging="774"/>
        <w:textAlignment w:val="auto"/>
      </w:pPr>
      <w:r w:rsidRPr="00D006E9">
        <w:t xml:space="preserve">Policy </w:t>
      </w:r>
      <w:r>
        <w:t>and security r</w:t>
      </w:r>
      <w:r w:rsidRPr="00D006E9">
        <w:t>equirements for TSP</w:t>
      </w:r>
      <w:r>
        <w:t xml:space="preserve"> service components</w:t>
      </w:r>
      <w:r>
        <w:rPr>
          <w:szCs w:val="24"/>
        </w:rPr>
        <w:t xml:space="preserve"> supporting AdES digital signature creation</w:t>
      </w:r>
    </w:p>
    <w:p w:rsidR="007921A5" w:rsidRPr="00D006E9" w:rsidRDefault="007921A5" w:rsidP="007921A5">
      <w:pPr>
        <w:numPr>
          <w:ilvl w:val="0"/>
          <w:numId w:val="18"/>
        </w:numPr>
        <w:tabs>
          <w:tab w:val="clear" w:pos="1418"/>
          <w:tab w:val="clear" w:pos="4678"/>
          <w:tab w:val="clear" w:pos="5954"/>
          <w:tab w:val="clear" w:pos="7088"/>
        </w:tabs>
        <w:overflowPunct/>
        <w:autoSpaceDE/>
        <w:autoSpaceDN/>
        <w:adjustRightInd/>
        <w:spacing w:after="240"/>
        <w:ind w:left="1276" w:hanging="774"/>
        <w:textAlignment w:val="auto"/>
      </w:pPr>
      <w:r>
        <w:t>Protocols for remote digital signature creation.</w:t>
      </w:r>
    </w:p>
    <w:bookmarkEnd w:id="12"/>
    <w:p w:rsidR="007921A5" w:rsidRPr="007921A5" w:rsidRDefault="007921A5" w:rsidP="007921A5"/>
    <w:p w:rsidR="00AB2879" w:rsidRDefault="00F739BC" w:rsidP="00AB2879">
      <w:pPr>
        <w:pStyle w:val="Heading2"/>
      </w:pPr>
      <w:r>
        <w:t>Previous work</w:t>
      </w:r>
    </w:p>
    <w:p w:rsidR="00F739BC" w:rsidRDefault="00F739BC" w:rsidP="00F739BC">
      <w:r w:rsidRPr="00D006E9">
        <w:t xml:space="preserve">Earlier standardisation work under </w:t>
      </w:r>
      <w:r>
        <w:t>M</w:t>
      </w:r>
      <w:r w:rsidRPr="00D006E9">
        <w:t xml:space="preserve">andate </w:t>
      </w:r>
      <w:r>
        <w:t>M/</w:t>
      </w:r>
      <w:r w:rsidRPr="00D006E9">
        <w:t xml:space="preserve">460 has been carried to specify </w:t>
      </w:r>
      <w:r>
        <w:t>general policy</w:t>
      </w:r>
      <w:r w:rsidRPr="00D006E9">
        <w:t xml:space="preserve"> requirements for TSPs (EN 319 401) as well as specific policy requirements for issuing certificates (EN 319 411) and time-stamps (EN 319 421), as well as certificate profiles (EN 319 412) and time-stamping profiles (EN 319 422). </w:t>
      </w:r>
      <w:r>
        <w:t xml:space="preserve">Also, work has been carried out to specify formats for digital signatures (AdES formats), which may be used for electronic signature or seals, (PAdES – EN 319 142-1/2, CAdES – EN 319 122-1/2, XAdES – EN 319 132-1/2), containers for digital signatures and detached signed documents (ASiC – EN 319 162-1/2), signature policies components (TS 119 172-1),  and procedures for creation and validation of AdES signatures (EN 319 102-1). </w:t>
      </w:r>
      <w:r w:rsidRPr="00D006E9">
        <w:t xml:space="preserve">All these provide a background for all the above tasks. </w:t>
      </w:r>
      <w:r>
        <w:t>Also, a</w:t>
      </w:r>
      <w:r w:rsidRPr="00D006E9">
        <w:t xml:space="preserve"> study on the requirements of support of </w:t>
      </w:r>
      <w:r>
        <w:t>digital</w:t>
      </w:r>
      <w:r w:rsidRPr="00D006E9">
        <w:t xml:space="preserve"> signatures in mobile environments was carried out (</w:t>
      </w:r>
      <w:r>
        <w:t xml:space="preserve">ETSI </w:t>
      </w:r>
      <w:r w:rsidRPr="00D006E9">
        <w:t xml:space="preserve">SR 019 020) </w:t>
      </w:r>
      <w:r>
        <w:t>with the objective of applying the trust services to the mobile environment</w:t>
      </w:r>
      <w:r w:rsidRPr="00D006E9">
        <w:t>.</w:t>
      </w:r>
    </w:p>
    <w:p w:rsidR="00F739BC" w:rsidRDefault="00F739BC" w:rsidP="00F739BC"/>
    <w:p w:rsidR="00F739BC" w:rsidRDefault="00F739BC" w:rsidP="00F739BC">
      <w:pPr>
        <w:pStyle w:val="Heading2"/>
        <w:keepLines w:val="0"/>
        <w:tabs>
          <w:tab w:val="clear" w:pos="1418"/>
        </w:tabs>
        <w:overflowPunct/>
        <w:autoSpaceDE/>
        <w:autoSpaceDN/>
        <w:adjustRightInd/>
        <w:snapToGrid w:val="0"/>
        <w:ind w:left="0" w:firstLine="0"/>
        <w:jc w:val="both"/>
        <w:textAlignment w:val="auto"/>
      </w:pPr>
      <w:r w:rsidRPr="00C5623F">
        <w:t>STF relationship with ETSI TC</w:t>
      </w:r>
      <w:r>
        <w:t xml:space="preserve"> </w:t>
      </w:r>
      <w:r w:rsidRPr="00C5623F">
        <w:t>ESI</w:t>
      </w:r>
      <w:r>
        <w:t xml:space="preserve"> and</w:t>
      </w:r>
      <w:r w:rsidRPr="00C5623F">
        <w:t xml:space="preserve"> CEN TC 224 </w:t>
      </w:r>
    </w:p>
    <w:p w:rsidR="00F739BC" w:rsidRDefault="00F739BC" w:rsidP="00F739BC">
      <w:pPr>
        <w:rPr>
          <w:szCs w:val="24"/>
          <w:lang w:eastAsia="fr-BE"/>
        </w:rPr>
      </w:pPr>
      <w:r w:rsidRPr="00D006E9">
        <w:rPr>
          <w:szCs w:val="24"/>
          <w:lang w:eastAsia="fr-BE"/>
        </w:rPr>
        <w:t xml:space="preserve">This STF will report to ETSI </w:t>
      </w:r>
      <w:r>
        <w:rPr>
          <w:szCs w:val="24"/>
          <w:lang w:eastAsia="fr-BE"/>
        </w:rPr>
        <w:t>TC ESI.</w:t>
      </w:r>
    </w:p>
    <w:p w:rsidR="00F739BC" w:rsidRPr="00D006E9" w:rsidRDefault="00F739BC" w:rsidP="00F739BC">
      <w:pPr>
        <w:rPr>
          <w:szCs w:val="24"/>
          <w:lang w:eastAsia="fr-BE"/>
        </w:rPr>
      </w:pPr>
    </w:p>
    <w:p w:rsidR="00F739BC" w:rsidRPr="00D006E9" w:rsidRDefault="00F739BC" w:rsidP="00F739BC">
      <w:pPr>
        <w:pStyle w:val="B0"/>
        <w:rPr>
          <w:lang w:eastAsia="fr-BE"/>
        </w:rPr>
      </w:pPr>
      <w:r w:rsidRPr="00D006E9">
        <w:rPr>
          <w:lang w:eastAsia="fr-BE"/>
        </w:rPr>
        <w:t>Key documents will be made available to all stakeholders, including members of ETSI TC</w:t>
      </w:r>
      <w:r>
        <w:rPr>
          <w:lang w:eastAsia="fr-BE"/>
        </w:rPr>
        <w:t xml:space="preserve"> </w:t>
      </w:r>
      <w:r w:rsidRPr="00D006E9">
        <w:rPr>
          <w:lang w:eastAsia="fr-BE"/>
        </w:rPr>
        <w:t>ESI as follows:</w:t>
      </w:r>
    </w:p>
    <w:p w:rsidR="00F739BC" w:rsidRPr="00D006E9" w:rsidRDefault="00F739BC" w:rsidP="00F739BC">
      <w:pPr>
        <w:numPr>
          <w:ilvl w:val="0"/>
          <w:numId w:val="17"/>
        </w:numPr>
        <w:tabs>
          <w:tab w:val="clear" w:pos="1418"/>
          <w:tab w:val="clear" w:pos="4678"/>
          <w:tab w:val="clear" w:pos="5954"/>
          <w:tab w:val="clear" w:pos="7088"/>
        </w:tabs>
        <w:overflowPunct/>
        <w:autoSpaceDE/>
        <w:autoSpaceDN/>
        <w:adjustRightInd/>
        <w:snapToGrid w:val="0"/>
        <w:spacing w:after="240"/>
        <w:ind w:left="796"/>
        <w:textAlignment w:val="auto"/>
        <w:rPr>
          <w:lang w:eastAsia="fr-BE"/>
        </w:rPr>
      </w:pPr>
      <w:r w:rsidRPr="00D006E9">
        <w:rPr>
          <w:lang w:eastAsia="fr-BE"/>
        </w:rPr>
        <w:t>Stable drafts of the deliverables for public review with 30 day commenting period.</w:t>
      </w:r>
    </w:p>
    <w:p w:rsidR="00F739BC" w:rsidRPr="00D006E9" w:rsidRDefault="00F739BC" w:rsidP="00F739BC">
      <w:pPr>
        <w:pStyle w:val="B0"/>
        <w:rPr>
          <w:lang w:eastAsia="fr-BE"/>
        </w:rPr>
      </w:pPr>
      <w:r w:rsidRPr="00D006E9">
        <w:rPr>
          <w:lang w:eastAsia="fr-BE"/>
        </w:rPr>
        <w:t xml:space="preserve">The final (draft) deliverables </w:t>
      </w:r>
      <w:r>
        <w:rPr>
          <w:lang w:eastAsia="fr-BE"/>
        </w:rPr>
        <w:t xml:space="preserve">(ETSI TS) </w:t>
      </w:r>
      <w:r w:rsidRPr="00D006E9">
        <w:rPr>
          <w:lang w:eastAsia="fr-BE"/>
        </w:rPr>
        <w:t>will be approved by ETSI TC</w:t>
      </w:r>
      <w:r>
        <w:rPr>
          <w:lang w:eastAsia="fr-BE"/>
        </w:rPr>
        <w:t>-</w:t>
      </w:r>
      <w:r w:rsidRPr="00D006E9">
        <w:rPr>
          <w:lang w:eastAsia="fr-BE"/>
        </w:rPr>
        <w:t>ESI</w:t>
      </w:r>
      <w:r>
        <w:rPr>
          <w:lang w:eastAsia="fr-BE"/>
        </w:rPr>
        <w:t xml:space="preserve"> </w:t>
      </w:r>
      <w:r w:rsidRPr="00D006E9">
        <w:rPr>
          <w:lang w:eastAsia="fr-BE"/>
        </w:rPr>
        <w:t>prior to their publication.</w:t>
      </w:r>
    </w:p>
    <w:p w:rsidR="00F739BC" w:rsidRDefault="00F739BC" w:rsidP="00F739BC">
      <w:pPr>
        <w:rPr>
          <w:szCs w:val="24"/>
          <w:lang w:eastAsia="fr-BE"/>
        </w:rPr>
      </w:pPr>
      <w:r w:rsidRPr="00D006E9">
        <w:rPr>
          <w:szCs w:val="24"/>
          <w:lang w:eastAsia="fr-BE"/>
        </w:rPr>
        <w:t>The published deliverables will be freely available electronically from ETSI.</w:t>
      </w:r>
    </w:p>
    <w:p w:rsidR="00F739BC" w:rsidRPr="00D006E9" w:rsidRDefault="00F739BC" w:rsidP="00F739BC">
      <w:pPr>
        <w:rPr>
          <w:szCs w:val="24"/>
          <w:lang w:eastAsia="fr-BE"/>
        </w:rPr>
      </w:pPr>
    </w:p>
    <w:p w:rsidR="00F739BC" w:rsidRDefault="00F739BC" w:rsidP="00F739BC">
      <w:r w:rsidRPr="00D006E9">
        <w:t>Moreover, as CEN and ETSI have agreed to apply mode 4 of the cooperation agreement between the organisations, the TC</w:t>
      </w:r>
      <w:r>
        <w:t xml:space="preserve"> </w:t>
      </w:r>
      <w:r w:rsidRPr="00D006E9">
        <w:t>ESI and TC 224</w:t>
      </w:r>
      <w:r>
        <w:t xml:space="preserve"> </w:t>
      </w:r>
      <w:r w:rsidRPr="00D006E9">
        <w:t xml:space="preserve">WG16 &amp; WG17 work sessions and meetings </w:t>
      </w:r>
      <w:r>
        <w:t xml:space="preserve">will </w:t>
      </w:r>
      <w:r w:rsidRPr="00D006E9">
        <w:t>receive delegates from the other who have observer status and who assure the technical liaison with the other organization. Such observers have the right to intervene in the debate but have no right to vote. This liaison affects the exchange of information.</w:t>
      </w:r>
    </w:p>
    <w:p w:rsidR="00F739BC" w:rsidRDefault="00F739BC" w:rsidP="00F739BC"/>
    <w:p w:rsidR="00F739BC" w:rsidRPr="00D006E9" w:rsidRDefault="00F739BC" w:rsidP="00F739BC">
      <w:r>
        <w:t xml:space="preserve">In particular, the STF will carry out the work in close liaison with CEN TC 224 WG17 to ensure that ETSI work on signature creation services is fully aligned with the requirements for trustworthy systems for server signing (to be CEN </w:t>
      </w:r>
      <w:proofErr w:type="spellStart"/>
      <w:r>
        <w:t>prEN</w:t>
      </w:r>
      <w:proofErr w:type="spellEnd"/>
      <w:r>
        <w:t xml:space="preserve"> 419 241) developed by CEN. The development of CEN </w:t>
      </w:r>
      <w:proofErr w:type="spellStart"/>
      <w:r>
        <w:t>prEN</w:t>
      </w:r>
      <w:proofErr w:type="spellEnd"/>
      <w:r>
        <w:t xml:space="preserve"> 419 241 will provide the basis of its work and, if necessary, joint meetings will be held to discuss any issues of overlap.</w:t>
      </w:r>
    </w:p>
    <w:p w:rsidR="00F739BC" w:rsidRPr="00F739BC" w:rsidRDefault="00F739BC" w:rsidP="00F739BC"/>
    <w:p w:rsidR="00CC2455" w:rsidRDefault="00CC2455" w:rsidP="00AB2879"/>
    <w:bookmarkEnd w:id="6"/>
    <w:p w:rsidR="00712FB8" w:rsidRDefault="00F739BC" w:rsidP="00AB0CC7">
      <w:pPr>
        <w:pStyle w:val="Heading1"/>
      </w:pPr>
      <w:r>
        <w:t>Performance indicators</w:t>
      </w:r>
    </w:p>
    <w:p w:rsidR="00F739BC" w:rsidRDefault="00F739BC" w:rsidP="00F739BC">
      <w:pPr>
        <w:rPr>
          <w:szCs w:val="24"/>
          <w:lang w:eastAsia="fr-BE"/>
        </w:rPr>
      </w:pPr>
      <w:r w:rsidRPr="00D006E9">
        <w:rPr>
          <w:szCs w:val="24"/>
          <w:lang w:eastAsia="fr-BE"/>
        </w:rPr>
        <w:t>Information that will act as performance indicators against the contracted activity will be provided by the STF in the following cases:</w:t>
      </w:r>
    </w:p>
    <w:p w:rsidR="00F739BC" w:rsidRPr="00D006E9" w:rsidRDefault="00F739BC" w:rsidP="00F739BC">
      <w:pPr>
        <w:rPr>
          <w:szCs w:val="24"/>
          <w:lang w:eastAsia="fr-BE"/>
        </w:rPr>
      </w:pPr>
    </w:p>
    <w:p w:rsidR="00F739BC" w:rsidRPr="00D006E9" w:rsidRDefault="00F739BC" w:rsidP="00F739BC">
      <w:pPr>
        <w:pStyle w:val="B0Bold"/>
        <w:rPr>
          <w:u w:val="single"/>
          <w:lang w:eastAsia="fr-BE"/>
        </w:rPr>
      </w:pPr>
      <w:r w:rsidRPr="00D006E9">
        <w:rPr>
          <w:u w:val="single"/>
          <w:lang w:eastAsia="fr-BE"/>
        </w:rPr>
        <w:t>Effectiveness and efficiency:</w:t>
      </w:r>
    </w:p>
    <w:p w:rsidR="00F739BC" w:rsidRPr="00D006E9" w:rsidRDefault="00F739BC" w:rsidP="00F739BC">
      <w:pPr>
        <w:pStyle w:val="B0"/>
        <w:rPr>
          <w:lang w:eastAsia="fr-BE"/>
        </w:rPr>
      </w:pPr>
      <w:r w:rsidRPr="00D006E9">
        <w:rPr>
          <w:lang w:eastAsia="fr-BE"/>
        </w:rPr>
        <w:t>Details will be provided, throughout the lifetime of the proposed actions, on:</w:t>
      </w:r>
    </w:p>
    <w:p w:rsidR="00F739BC" w:rsidRPr="00D006E9" w:rsidRDefault="00F739BC" w:rsidP="00F739BC">
      <w:pPr>
        <w:pStyle w:val="B1spaced"/>
        <w:rPr>
          <w:lang w:eastAsia="fr-BE"/>
        </w:rPr>
      </w:pPr>
      <w:r w:rsidRPr="00D006E9">
        <w:rPr>
          <w:lang w:eastAsia="fr-BE"/>
        </w:rPr>
        <w:t>the number of meetings held in relation to this work:</w:t>
      </w:r>
    </w:p>
    <w:p w:rsidR="00F739BC" w:rsidRDefault="00F739BC" w:rsidP="00F739BC">
      <w:pPr>
        <w:pStyle w:val="B2"/>
        <w:tabs>
          <w:tab w:val="clear" w:pos="851"/>
          <w:tab w:val="num" w:pos="1788"/>
        </w:tabs>
        <w:ind w:left="1418" w:hanging="284"/>
        <w:rPr>
          <w:lang w:eastAsia="fr-BE"/>
        </w:rPr>
      </w:pPr>
      <w:r w:rsidRPr="00D006E9">
        <w:rPr>
          <w:lang w:eastAsia="fr-BE"/>
        </w:rPr>
        <w:t>the number of participants;</w:t>
      </w:r>
    </w:p>
    <w:p w:rsidR="00F739BC" w:rsidRPr="00D006E9" w:rsidRDefault="00F739BC" w:rsidP="00F739BC">
      <w:pPr>
        <w:pStyle w:val="B2"/>
        <w:tabs>
          <w:tab w:val="clear" w:pos="851"/>
          <w:tab w:val="num" w:pos="1788"/>
        </w:tabs>
        <w:ind w:left="1418" w:hanging="284"/>
        <w:rPr>
          <w:lang w:eastAsia="fr-BE"/>
        </w:rPr>
      </w:pPr>
      <w:r>
        <w:rPr>
          <w:lang w:eastAsia="fr-BE"/>
        </w:rPr>
        <w:t>an analysis of the stakeholder communities represented at the meeting;</w:t>
      </w:r>
    </w:p>
    <w:p w:rsidR="00F739BC" w:rsidRPr="00D006E9" w:rsidRDefault="00F739BC" w:rsidP="00F739BC">
      <w:pPr>
        <w:pStyle w:val="B2"/>
        <w:tabs>
          <w:tab w:val="clear" w:pos="851"/>
          <w:tab w:val="num" w:pos="1788"/>
        </w:tabs>
        <w:ind w:left="1418" w:hanging="284"/>
        <w:rPr>
          <w:lang w:eastAsia="fr-BE"/>
        </w:rPr>
      </w:pPr>
      <w:r w:rsidRPr="00D006E9">
        <w:rPr>
          <w:lang w:eastAsia="fr-BE"/>
        </w:rPr>
        <w:t>the number of presentations and technical contributions made on the activity by STF;</w:t>
      </w:r>
    </w:p>
    <w:p w:rsidR="00F739BC" w:rsidRPr="00D006E9" w:rsidRDefault="00F739BC" w:rsidP="00F739BC">
      <w:pPr>
        <w:pStyle w:val="B1"/>
        <w:rPr>
          <w:lang w:eastAsia="fr-BE"/>
        </w:rPr>
      </w:pPr>
      <w:r w:rsidRPr="00D006E9">
        <w:rPr>
          <w:lang w:eastAsia="fr-BE"/>
        </w:rPr>
        <w:t>an evaluation of feedback received</w:t>
      </w:r>
      <w:r>
        <w:rPr>
          <w:lang w:eastAsia="fr-BE"/>
        </w:rPr>
        <w:t xml:space="preserve"> identifying key points that need to be considered by the STF and any recommended actions</w:t>
      </w:r>
      <w:r w:rsidRPr="00D006E9">
        <w:rPr>
          <w:lang w:eastAsia="fr-BE"/>
        </w:rPr>
        <w:t>;</w:t>
      </w:r>
    </w:p>
    <w:p w:rsidR="00F739BC" w:rsidRPr="00D006E9" w:rsidRDefault="00F739BC" w:rsidP="00F739BC">
      <w:pPr>
        <w:pStyle w:val="B1"/>
        <w:rPr>
          <w:lang w:eastAsia="fr-BE"/>
        </w:rPr>
      </w:pPr>
      <w:r w:rsidRPr="00D006E9">
        <w:rPr>
          <w:lang w:eastAsia="fr-BE"/>
        </w:rPr>
        <w:t>project progress in relation to the schedule specified</w:t>
      </w:r>
    </w:p>
    <w:p w:rsidR="00F739BC" w:rsidRPr="00D006E9" w:rsidRDefault="00F739BC" w:rsidP="00746DAB">
      <w:pPr>
        <w:pStyle w:val="B1"/>
        <w:numPr>
          <w:ilvl w:val="0"/>
          <w:numId w:val="0"/>
        </w:numPr>
        <w:ind w:left="568"/>
        <w:rPr>
          <w:lang w:eastAsia="fr-BE"/>
        </w:rPr>
      </w:pPr>
    </w:p>
    <w:p w:rsidR="00F739BC" w:rsidRPr="00D006E9" w:rsidRDefault="00F739BC" w:rsidP="00F739BC">
      <w:pPr>
        <w:pStyle w:val="B0"/>
        <w:rPr>
          <w:b/>
          <w:bCs/>
          <w:lang w:eastAsia="fr-BE"/>
        </w:rPr>
      </w:pPr>
      <w:r w:rsidRPr="00D006E9">
        <w:rPr>
          <w:b/>
          <w:bCs/>
          <w:lang w:eastAsia="fr-BE"/>
        </w:rPr>
        <w:t>Proposed effectiveness and efficiency benchmarks</w:t>
      </w:r>
    </w:p>
    <w:p w:rsidR="00F739BC" w:rsidRPr="00D006E9" w:rsidRDefault="00F739BC" w:rsidP="00F739BC">
      <w:pPr>
        <w:pStyle w:val="Numberedlistab"/>
        <w:numPr>
          <w:ilvl w:val="0"/>
          <w:numId w:val="21"/>
        </w:numPr>
        <w:ind w:left="567" w:hanging="283"/>
      </w:pPr>
      <w:r w:rsidRPr="00D006E9">
        <w:t xml:space="preserve">Reports produced by the STF for </w:t>
      </w:r>
      <w:r>
        <w:t>TC ESI</w:t>
      </w:r>
      <w:r w:rsidRPr="00D006E9">
        <w:t xml:space="preserve"> about the progress of the work. A report will be produced for each </w:t>
      </w:r>
      <w:r>
        <w:t>TC ESI</w:t>
      </w:r>
      <w:r w:rsidRPr="00D006E9">
        <w:t xml:space="preserve"> meeting held during this activity (expected to be at least 3 reports a year).</w:t>
      </w:r>
    </w:p>
    <w:p w:rsidR="00F739BC" w:rsidRPr="00D006E9" w:rsidRDefault="00F739BC" w:rsidP="00F739BC">
      <w:pPr>
        <w:pStyle w:val="Numberedlistab"/>
        <w:numPr>
          <w:ilvl w:val="0"/>
          <w:numId w:val="21"/>
        </w:numPr>
        <w:ind w:left="567" w:hanging="283"/>
      </w:pPr>
      <w:r w:rsidRPr="00D006E9">
        <w:t xml:space="preserve">Draft versions of the deliverables to be circulated to ETSI </w:t>
      </w:r>
      <w:r>
        <w:t>TC ESI</w:t>
      </w:r>
      <w:r w:rsidRPr="00D006E9">
        <w:t xml:space="preserve"> for comments, namely: </w:t>
      </w:r>
      <w:r>
        <w:t xml:space="preserve">early draft, </w:t>
      </w:r>
      <w:r w:rsidRPr="00D006E9">
        <w:t xml:space="preserve">stable draft </w:t>
      </w:r>
      <w:r>
        <w:t xml:space="preserve">(which may be distributed by ESI for public review) </w:t>
      </w:r>
      <w:r w:rsidRPr="00D006E9">
        <w:t>and complete draft.</w:t>
      </w:r>
    </w:p>
    <w:p w:rsidR="00746DAB" w:rsidRPr="00D006E9" w:rsidRDefault="00F739BC" w:rsidP="00746DAB">
      <w:pPr>
        <w:pStyle w:val="Numberedlistab"/>
        <w:numPr>
          <w:ilvl w:val="0"/>
          <w:numId w:val="21"/>
        </w:numPr>
        <w:ind w:left="567" w:hanging="283"/>
      </w:pPr>
      <w:r w:rsidRPr="00D006E9">
        <w:t>90% of the tasks and other milestone-related schedule on time (less than 5 days after the planned dates).</w:t>
      </w:r>
    </w:p>
    <w:p w:rsidR="00F739BC" w:rsidRPr="00D006E9" w:rsidRDefault="00F739BC" w:rsidP="00F739BC">
      <w:pPr>
        <w:pStyle w:val="B0Bold"/>
        <w:rPr>
          <w:u w:val="single"/>
          <w:lang w:eastAsia="fr-BE"/>
        </w:rPr>
      </w:pPr>
      <w:r w:rsidRPr="00D006E9">
        <w:rPr>
          <w:u w:val="single"/>
          <w:lang w:eastAsia="fr-BE"/>
        </w:rPr>
        <w:t>Stakeholder engagement and satisfaction:</w:t>
      </w:r>
    </w:p>
    <w:p w:rsidR="00F739BC" w:rsidRDefault="00F739BC" w:rsidP="00F739BC">
      <w:pPr>
        <w:rPr>
          <w:szCs w:val="24"/>
          <w:lang w:eastAsia="fr-BE"/>
        </w:rPr>
      </w:pPr>
      <w:r w:rsidRPr="00D006E9">
        <w:rPr>
          <w:szCs w:val="24"/>
          <w:lang w:eastAsia="fr-BE"/>
        </w:rPr>
        <w:t xml:space="preserve">An analysis will be given of the balance of stakeholder representation in the activity and the number of liaison activities performed (especially at the international level). </w:t>
      </w:r>
    </w:p>
    <w:p w:rsidR="00746DAB" w:rsidRPr="00D006E9" w:rsidRDefault="00746DAB" w:rsidP="00F739BC">
      <w:pPr>
        <w:rPr>
          <w:szCs w:val="24"/>
          <w:lang w:eastAsia="fr-BE"/>
        </w:rPr>
      </w:pPr>
    </w:p>
    <w:p w:rsidR="00F739BC" w:rsidRDefault="00F739BC" w:rsidP="00F739BC">
      <w:pPr>
        <w:rPr>
          <w:szCs w:val="24"/>
          <w:lang w:eastAsia="fr-BE"/>
        </w:rPr>
      </w:pPr>
      <w:r w:rsidRPr="00D006E9">
        <w:rPr>
          <w:szCs w:val="24"/>
          <w:lang w:eastAsia="fr-BE"/>
        </w:rPr>
        <w:t>If possible, and when relevant, the STF</w:t>
      </w:r>
      <w:r>
        <w:rPr>
          <w:szCs w:val="24"/>
          <w:lang w:eastAsia="fr-BE"/>
        </w:rPr>
        <w:t>, through TC ESI,</w:t>
      </w:r>
      <w:r w:rsidRPr="00D006E9">
        <w:rPr>
          <w:szCs w:val="24"/>
          <w:lang w:eastAsia="fr-BE"/>
        </w:rPr>
        <w:t xml:space="preserve"> will continue relationships with EU groups and projects representing major stakeholders on requirements (e.g. eIDAS (technical) experts group, eSENS, PEPPOL, SPOCS, FESA, STORK, CABs, </w:t>
      </w:r>
      <w:proofErr w:type="spellStart"/>
      <w:r w:rsidRPr="00D006E9">
        <w:rPr>
          <w:szCs w:val="24"/>
          <w:lang w:eastAsia="fr-BE"/>
        </w:rPr>
        <w:t>etc</w:t>
      </w:r>
      <w:proofErr w:type="spellEnd"/>
      <w:r w:rsidRPr="00D006E9">
        <w:rPr>
          <w:szCs w:val="24"/>
          <w:lang w:eastAsia="fr-BE"/>
        </w:rPr>
        <w:t>). Also the STF</w:t>
      </w:r>
      <w:r>
        <w:rPr>
          <w:szCs w:val="24"/>
          <w:lang w:eastAsia="fr-BE"/>
        </w:rPr>
        <w:t>, through TC ESI,</w:t>
      </w:r>
      <w:r w:rsidRPr="00D006E9">
        <w:rPr>
          <w:szCs w:val="24"/>
          <w:lang w:eastAsia="fr-BE"/>
        </w:rPr>
        <w:t xml:space="preserve"> will need to liaise with standards bodies working in related areas such as IETF, OASIS, ISO, W3C, and CAB Forum.</w:t>
      </w:r>
    </w:p>
    <w:p w:rsidR="00746DAB" w:rsidRPr="00D006E9" w:rsidRDefault="00746DAB" w:rsidP="00F739BC">
      <w:pPr>
        <w:rPr>
          <w:szCs w:val="24"/>
          <w:lang w:eastAsia="fr-BE"/>
        </w:rPr>
      </w:pPr>
    </w:p>
    <w:p w:rsidR="00746DAB" w:rsidRPr="00D006E9" w:rsidRDefault="00F739BC" w:rsidP="00F739BC">
      <w:pPr>
        <w:rPr>
          <w:i/>
        </w:rPr>
      </w:pPr>
      <w:r>
        <w:rPr>
          <w:szCs w:val="24"/>
          <w:lang w:eastAsia="fr-BE"/>
        </w:rPr>
        <w:t>The</w:t>
      </w:r>
      <w:r w:rsidRPr="00D006E9">
        <w:rPr>
          <w:szCs w:val="24"/>
          <w:lang w:eastAsia="fr-BE"/>
        </w:rPr>
        <w:t>se stakeholders will be invited to attend the open workshop.</w:t>
      </w:r>
      <w:r w:rsidRPr="00D006E9">
        <w:rPr>
          <w:i/>
        </w:rPr>
        <w:t xml:space="preserve"> </w:t>
      </w:r>
    </w:p>
    <w:p w:rsidR="00F739BC" w:rsidRDefault="00F739BC" w:rsidP="00F739BC">
      <w:r w:rsidRPr="00D006E9">
        <w:t xml:space="preserve">Information on the satisfaction of the stakeholders with the work activity will also be addressed. This includes comments collected and received during the progress of the work, as indicated above. </w:t>
      </w:r>
    </w:p>
    <w:p w:rsidR="00746DAB" w:rsidRPr="00D006E9" w:rsidRDefault="00746DAB" w:rsidP="00F739BC"/>
    <w:p w:rsidR="00F739BC" w:rsidRPr="00D006E9" w:rsidRDefault="00F739BC" w:rsidP="00F739BC">
      <w:pPr>
        <w:pStyle w:val="B0"/>
        <w:rPr>
          <w:b/>
          <w:bCs/>
          <w:lang w:eastAsia="fr-BE"/>
        </w:rPr>
      </w:pPr>
      <w:r w:rsidRPr="00D006E9">
        <w:rPr>
          <w:b/>
          <w:bCs/>
          <w:lang w:eastAsia="fr-BE"/>
        </w:rPr>
        <w:t>Proposed Benchmarks</w:t>
      </w:r>
    </w:p>
    <w:p w:rsidR="00F739BC" w:rsidRPr="00D006E9" w:rsidRDefault="00F739BC" w:rsidP="00F739BC">
      <w:pPr>
        <w:numPr>
          <w:ilvl w:val="0"/>
          <w:numId w:val="20"/>
        </w:numPr>
        <w:tabs>
          <w:tab w:val="clear" w:pos="1418"/>
          <w:tab w:val="clear" w:pos="4678"/>
          <w:tab w:val="clear" w:pos="5954"/>
          <w:tab w:val="clear" w:pos="7088"/>
        </w:tabs>
        <w:overflowPunct/>
        <w:textAlignment w:val="auto"/>
        <w:rPr>
          <w:szCs w:val="24"/>
          <w:lang w:eastAsia="fr-BE"/>
        </w:rPr>
      </w:pPr>
      <w:r w:rsidRPr="00D006E9">
        <w:rPr>
          <w:szCs w:val="24"/>
          <w:lang w:eastAsia="fr-BE"/>
        </w:rPr>
        <w:t>Contributions received from other stakeholders to the work, expected to include contributions from at least 20 stakeholders (e.g. as identified in the list above).</w:t>
      </w:r>
    </w:p>
    <w:p w:rsidR="00F739BC" w:rsidRPr="00D006E9" w:rsidRDefault="00F739BC" w:rsidP="00F739BC">
      <w:pPr>
        <w:numPr>
          <w:ilvl w:val="0"/>
          <w:numId w:val="20"/>
        </w:numPr>
        <w:tabs>
          <w:tab w:val="clear" w:pos="1418"/>
          <w:tab w:val="clear" w:pos="4678"/>
          <w:tab w:val="clear" w:pos="5954"/>
          <w:tab w:val="clear" w:pos="7088"/>
        </w:tabs>
        <w:overflowPunct/>
        <w:textAlignment w:val="auto"/>
        <w:rPr>
          <w:szCs w:val="24"/>
          <w:lang w:eastAsia="fr-BE"/>
        </w:rPr>
      </w:pPr>
      <w:r w:rsidRPr="00D006E9">
        <w:rPr>
          <w:szCs w:val="24"/>
          <w:lang w:eastAsia="fr-BE"/>
        </w:rPr>
        <w:t>Analysis of the breakdown of attendees to the open workshop by category, expected to include representatives from European industry, the international community, European projects, governmental agencies and user communities.</w:t>
      </w:r>
    </w:p>
    <w:p w:rsidR="00F739BC" w:rsidRPr="00D006E9" w:rsidRDefault="00F739BC" w:rsidP="00F739BC">
      <w:pPr>
        <w:numPr>
          <w:ilvl w:val="0"/>
          <w:numId w:val="20"/>
        </w:numPr>
        <w:tabs>
          <w:tab w:val="clear" w:pos="1418"/>
          <w:tab w:val="clear" w:pos="4678"/>
          <w:tab w:val="clear" w:pos="5954"/>
          <w:tab w:val="clear" w:pos="7088"/>
        </w:tabs>
        <w:overflowPunct/>
        <w:textAlignment w:val="auto"/>
        <w:rPr>
          <w:szCs w:val="24"/>
          <w:lang w:eastAsia="fr-BE"/>
        </w:rPr>
      </w:pPr>
      <w:r w:rsidRPr="00D006E9">
        <w:rPr>
          <w:szCs w:val="24"/>
          <w:lang w:eastAsia="fr-BE"/>
        </w:rPr>
        <w:t>Comments provided to the draft versions of the deliverables circulated by the STF, expected to include at least 60 comments.</w:t>
      </w:r>
    </w:p>
    <w:p w:rsidR="00F739BC" w:rsidRPr="00D006E9" w:rsidRDefault="00F739BC" w:rsidP="00F739BC">
      <w:pPr>
        <w:ind w:left="1428"/>
        <w:rPr>
          <w:szCs w:val="24"/>
          <w:lang w:eastAsia="fr-BE"/>
        </w:rPr>
      </w:pPr>
    </w:p>
    <w:p w:rsidR="00F739BC" w:rsidRPr="00D006E9" w:rsidRDefault="00F739BC" w:rsidP="00F739BC">
      <w:pPr>
        <w:pStyle w:val="B0Bold"/>
        <w:rPr>
          <w:u w:val="single"/>
          <w:lang w:eastAsia="fr-BE"/>
        </w:rPr>
      </w:pPr>
      <w:r w:rsidRPr="00D006E9">
        <w:rPr>
          <w:u w:val="single"/>
          <w:lang w:eastAsia="fr-BE"/>
        </w:rPr>
        <w:t>Dissemination of results:</w:t>
      </w:r>
    </w:p>
    <w:p w:rsidR="00F739BC" w:rsidRDefault="00F739BC" w:rsidP="00F739BC">
      <w:pPr>
        <w:rPr>
          <w:szCs w:val="24"/>
          <w:lang w:eastAsia="fr-BE"/>
        </w:rPr>
      </w:pPr>
      <w:r w:rsidRPr="00D006E9">
        <w:rPr>
          <w:szCs w:val="24"/>
          <w:lang w:eastAsia="fr-BE"/>
        </w:rPr>
        <w:t>Information will be provided on the effectiveness of activities related to the dissemination of project deliverables and efforts made to raise industry awareness of the activity.</w:t>
      </w:r>
    </w:p>
    <w:p w:rsidR="00746DAB" w:rsidRPr="00D006E9" w:rsidRDefault="00746DAB" w:rsidP="00F739BC">
      <w:pPr>
        <w:rPr>
          <w:szCs w:val="24"/>
          <w:lang w:eastAsia="fr-BE"/>
        </w:rPr>
      </w:pPr>
    </w:p>
    <w:p w:rsidR="00F739BC" w:rsidRPr="00D006E9" w:rsidRDefault="00F739BC" w:rsidP="00F739BC">
      <w:pPr>
        <w:pStyle w:val="B0"/>
        <w:rPr>
          <w:b/>
          <w:bCs/>
          <w:lang w:eastAsia="fr-BE"/>
        </w:rPr>
      </w:pPr>
      <w:r w:rsidRPr="00D006E9">
        <w:rPr>
          <w:b/>
          <w:bCs/>
          <w:lang w:eastAsia="fr-BE"/>
        </w:rPr>
        <w:t>Proposed Benchmarks</w:t>
      </w:r>
    </w:p>
    <w:p w:rsidR="00F739BC" w:rsidRPr="00D006E9" w:rsidRDefault="00F739BC" w:rsidP="00F739BC">
      <w:pPr>
        <w:pStyle w:val="Numberedlistab"/>
        <w:numPr>
          <w:ilvl w:val="0"/>
          <w:numId w:val="22"/>
        </w:numPr>
        <w:ind w:left="567" w:hanging="283"/>
      </w:pPr>
      <w:r w:rsidRPr="00D006E9">
        <w:t xml:space="preserve">At least </w:t>
      </w:r>
      <w:r>
        <w:t>3</w:t>
      </w:r>
      <w:r w:rsidRPr="00D006E9">
        <w:t xml:space="preserve"> presentations made to standardisation bodies, stakeholders, user groups, workshops or symposia.</w:t>
      </w:r>
    </w:p>
    <w:p w:rsidR="00F739BC" w:rsidRPr="00D006E9" w:rsidRDefault="00F739BC" w:rsidP="00F739BC">
      <w:pPr>
        <w:pStyle w:val="Numberedlistab"/>
        <w:numPr>
          <w:ilvl w:val="0"/>
          <w:numId w:val="22"/>
        </w:numPr>
        <w:ind w:left="567" w:hanging="283"/>
      </w:pPr>
      <w:r w:rsidRPr="00D006E9">
        <w:t xml:space="preserve">At least </w:t>
      </w:r>
      <w:r>
        <w:t>1</w:t>
      </w:r>
      <w:r w:rsidRPr="00D006E9">
        <w:t xml:space="preserve"> </w:t>
      </w:r>
      <w:r>
        <w:t xml:space="preserve">public </w:t>
      </w:r>
      <w:r w:rsidRPr="00D006E9">
        <w:t>consultation (stakeholder contact list and the open workshop) on the key draft documents;</w:t>
      </w:r>
    </w:p>
    <w:bookmarkEnd w:id="5"/>
    <w:p w:rsidR="003C3959" w:rsidRDefault="003C3959" w:rsidP="003C3959"/>
    <w:p w:rsidR="001E70D8" w:rsidRDefault="001E70D8" w:rsidP="003C3959"/>
    <w:p w:rsidR="00CC2455" w:rsidRDefault="00C66329" w:rsidP="00CC2455">
      <w:pPr>
        <w:pStyle w:val="Heading1"/>
      </w:pPr>
      <w:r>
        <w:t>Wor</w:t>
      </w:r>
      <w:r w:rsidR="00746DAB">
        <w:t>k plan, milestones and deliverables</w:t>
      </w:r>
    </w:p>
    <w:p w:rsidR="00CC2455" w:rsidRPr="004044D7" w:rsidRDefault="00EE7C23" w:rsidP="00CC2455">
      <w:pPr>
        <w:pStyle w:val="Heading2"/>
      </w:pPr>
      <w:r>
        <w:t>Deliverables</w:t>
      </w:r>
      <w:r w:rsidR="00CC2455">
        <w:t xml:space="preserve"> </w:t>
      </w:r>
    </w:p>
    <w:p w:rsidR="00014FB0" w:rsidRPr="00D006E9" w:rsidRDefault="00014FB0" w:rsidP="00014FB0">
      <w:pPr>
        <w:pStyle w:val="B0"/>
      </w:pPr>
      <w:r w:rsidRPr="00D006E9">
        <w:t>Reports to be submitted to the EC/EFTA:</w:t>
      </w:r>
    </w:p>
    <w:p w:rsidR="00014FB0" w:rsidRPr="00D006E9" w:rsidRDefault="00014FB0" w:rsidP="00014FB0">
      <w:pPr>
        <w:pStyle w:val="B1"/>
        <w:numPr>
          <w:ilvl w:val="0"/>
          <w:numId w:val="23"/>
        </w:numPr>
        <w:tabs>
          <w:tab w:val="clear" w:pos="567"/>
          <w:tab w:val="clear" w:pos="1003"/>
          <w:tab w:val="num" w:pos="720"/>
          <w:tab w:val="left" w:pos="1418"/>
          <w:tab w:val="left" w:pos="4678"/>
          <w:tab w:val="left" w:pos="5954"/>
          <w:tab w:val="left" w:pos="7088"/>
        </w:tabs>
        <w:ind w:left="714" w:hanging="357"/>
        <w:jc w:val="both"/>
        <w:textAlignment w:val="auto"/>
      </w:pPr>
      <w:r>
        <w:t>The Interim R</w:t>
      </w:r>
      <w:r w:rsidRPr="00D006E9">
        <w:t xml:space="preserve">eport will be submitted at the latest </w:t>
      </w:r>
      <w:r>
        <w:t>9</w:t>
      </w:r>
      <w:r w:rsidRPr="00D006E9">
        <w:t xml:space="preserve"> months after the date of signature.</w:t>
      </w:r>
    </w:p>
    <w:p w:rsidR="00014FB0" w:rsidRPr="00D006E9" w:rsidRDefault="00014FB0" w:rsidP="00014FB0">
      <w:pPr>
        <w:pStyle w:val="B1"/>
        <w:numPr>
          <w:ilvl w:val="0"/>
          <w:numId w:val="23"/>
        </w:numPr>
        <w:tabs>
          <w:tab w:val="clear" w:pos="567"/>
          <w:tab w:val="clear" w:pos="1003"/>
          <w:tab w:val="num" w:pos="720"/>
          <w:tab w:val="left" w:pos="1418"/>
          <w:tab w:val="left" w:pos="4678"/>
          <w:tab w:val="left" w:pos="5954"/>
          <w:tab w:val="left" w:pos="7088"/>
        </w:tabs>
        <w:spacing w:after="240"/>
        <w:ind w:left="714" w:hanging="357"/>
        <w:jc w:val="both"/>
        <w:textAlignment w:val="auto"/>
      </w:pPr>
      <w:r>
        <w:t>A F</w:t>
      </w:r>
      <w:r w:rsidRPr="00D006E9">
        <w:t xml:space="preserve">inal </w:t>
      </w:r>
      <w:r>
        <w:t>R</w:t>
      </w:r>
      <w:r w:rsidRPr="00D006E9">
        <w:t xml:space="preserve">eport will be submitted at the latest </w:t>
      </w:r>
      <w:r>
        <w:t>15</w:t>
      </w:r>
      <w:r w:rsidRPr="00D006E9">
        <w:t xml:space="preserve"> months after the date of signature.</w:t>
      </w:r>
    </w:p>
    <w:p w:rsidR="00014FB0" w:rsidRPr="00D006E9" w:rsidRDefault="00014FB0" w:rsidP="00014FB0">
      <w:pPr>
        <w:pStyle w:val="B1"/>
        <w:tabs>
          <w:tab w:val="clear" w:pos="567"/>
        </w:tabs>
      </w:pPr>
      <w:r w:rsidRPr="00D006E9">
        <w:t xml:space="preserve">Table </w:t>
      </w:r>
      <w:r>
        <w:t xml:space="preserve">1 </w:t>
      </w:r>
      <w:r w:rsidRPr="00D006E9">
        <w:t>show</w:t>
      </w:r>
      <w:r>
        <w:t>s</w:t>
      </w:r>
      <w:r w:rsidRPr="00D006E9">
        <w:t xml:space="preserve"> the deliverables of the work to be carried out by the STF under the present proposal. Section 7.2 provides additional information on the proposed content for each deliverable.</w:t>
      </w:r>
    </w:p>
    <w:p w:rsidR="001E70D8" w:rsidRDefault="001E70D8" w:rsidP="00CC2455"/>
    <w:p w:rsidR="00014FB0" w:rsidRDefault="00014FB0" w:rsidP="00CC2455"/>
    <w:p w:rsidR="00014FB0" w:rsidRDefault="00014FB0" w:rsidP="00CC2455"/>
    <w:p w:rsidR="00014FB0" w:rsidRDefault="00014FB0" w:rsidP="00CC2455"/>
    <w:p w:rsidR="00014FB0" w:rsidRDefault="00014FB0" w:rsidP="00CC2455"/>
    <w:p w:rsidR="00014FB0" w:rsidRDefault="00014FB0" w:rsidP="00CC2455"/>
    <w:p w:rsidR="00014FB0" w:rsidRDefault="00014FB0" w:rsidP="00CC2455"/>
    <w:p w:rsidR="00014FB0" w:rsidRDefault="00014FB0" w:rsidP="00CC2455"/>
    <w:p w:rsidR="00014FB0" w:rsidRDefault="00014FB0" w:rsidP="00CC2455"/>
    <w:p w:rsidR="00014FB0" w:rsidRDefault="00014FB0" w:rsidP="00CC2455"/>
    <w:p w:rsidR="00014FB0" w:rsidRDefault="00014FB0" w:rsidP="00CC2455"/>
    <w:p w:rsidR="00014FB0" w:rsidRDefault="00014FB0" w:rsidP="00CC2455">
      <w:r>
        <w:br w:type="page"/>
      </w:r>
    </w:p>
    <w:p w:rsidR="00014FB0" w:rsidRDefault="00014FB0" w:rsidP="00014FB0">
      <w:pPr>
        <w:pStyle w:val="B1"/>
        <w:tabs>
          <w:tab w:val="clear" w:pos="567"/>
        </w:tabs>
        <w:jc w:val="center"/>
        <w:rPr>
          <w:b/>
        </w:rPr>
      </w:pPr>
      <w:r w:rsidRPr="00A44761">
        <w:rPr>
          <w:b/>
        </w:rPr>
        <w:t xml:space="preserve">Table </w:t>
      </w:r>
      <w:r w:rsidRPr="00A44761">
        <w:rPr>
          <w:b/>
        </w:rPr>
        <w:fldChar w:fldCharType="begin"/>
      </w:r>
      <w:r w:rsidRPr="00A44761">
        <w:rPr>
          <w:b/>
        </w:rPr>
        <w:instrText xml:space="preserve"> </w:instrText>
      </w:r>
      <w:r>
        <w:rPr>
          <w:b/>
        </w:rPr>
        <w:instrText>SEQ</w:instrText>
      </w:r>
      <w:r w:rsidRPr="00A44761">
        <w:rPr>
          <w:b/>
        </w:rPr>
        <w:instrText xml:space="preserve"> TAB \* MERGEFORMAT </w:instrText>
      </w:r>
      <w:r w:rsidRPr="00A44761">
        <w:rPr>
          <w:b/>
        </w:rPr>
        <w:fldChar w:fldCharType="separate"/>
      </w:r>
      <w:r>
        <w:rPr>
          <w:b/>
          <w:noProof/>
        </w:rPr>
        <w:t>1</w:t>
      </w:r>
      <w:r w:rsidRPr="00A44761">
        <w:rPr>
          <w:b/>
        </w:rPr>
        <w:fldChar w:fldCharType="end"/>
      </w:r>
      <w:r w:rsidRPr="00A44761">
        <w:rPr>
          <w:b/>
        </w:rPr>
        <w:t xml:space="preserve">: List of </w:t>
      </w:r>
      <w:r>
        <w:rPr>
          <w:b/>
        </w:rPr>
        <w:t xml:space="preserve">Main </w:t>
      </w:r>
      <w:r w:rsidRPr="00D006E9">
        <w:rPr>
          <w:b/>
        </w:rPr>
        <w:t>Deliverables</w:t>
      </w:r>
    </w:p>
    <w:p w:rsidR="00014FB0" w:rsidRPr="00D006E9" w:rsidRDefault="00014FB0" w:rsidP="00C77DD9">
      <w:pPr>
        <w:pStyle w:val="B1"/>
        <w:numPr>
          <w:ilvl w:val="0"/>
          <w:numId w:val="0"/>
        </w:numPr>
        <w:tabs>
          <w:tab w:val="clear" w:pos="567"/>
        </w:tabs>
        <w:ind w:left="568"/>
        <w:rPr>
          <w:b/>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6811"/>
      </w:tblGrid>
      <w:tr w:rsidR="00014FB0" w:rsidRPr="00D006E9" w:rsidTr="008A52F4">
        <w:trPr>
          <w:cantSplit/>
          <w:trHeight w:val="88"/>
          <w:jc w:val="center"/>
        </w:trPr>
        <w:tc>
          <w:tcPr>
            <w:tcW w:w="1709" w:type="dxa"/>
          </w:tcPr>
          <w:p w:rsidR="00014FB0" w:rsidRPr="00D006E9" w:rsidRDefault="00014FB0" w:rsidP="008A52F4">
            <w:pPr>
              <w:spacing w:before="40" w:after="40"/>
              <w:jc w:val="center"/>
              <w:rPr>
                <w:sz w:val="18"/>
                <w:szCs w:val="18"/>
              </w:rPr>
            </w:pPr>
            <w:r w:rsidRPr="00F0769F">
              <w:rPr>
                <w:lang w:val="en-US"/>
              </w:rPr>
              <w:t xml:space="preserve">Deliverable </w:t>
            </w:r>
            <w:r w:rsidRPr="00A60230">
              <w:rPr>
                <w:lang w:val="en-US"/>
              </w:rPr>
              <w:t>id</w:t>
            </w:r>
          </w:p>
        </w:tc>
        <w:tc>
          <w:tcPr>
            <w:tcW w:w="6811" w:type="dxa"/>
          </w:tcPr>
          <w:p w:rsidR="00014FB0" w:rsidRPr="00D006E9" w:rsidRDefault="00014FB0" w:rsidP="008A52F4">
            <w:pPr>
              <w:spacing w:before="40" w:after="40"/>
              <w:jc w:val="left"/>
              <w:rPr>
                <w:sz w:val="18"/>
                <w:szCs w:val="18"/>
              </w:rPr>
            </w:pPr>
            <w:r w:rsidRPr="00F0769F">
              <w:rPr>
                <w:lang w:val="en-US"/>
              </w:rPr>
              <w:t xml:space="preserve">Title </w:t>
            </w:r>
            <w:r w:rsidRPr="00A60230">
              <w:rPr>
                <w:lang w:val="en-US"/>
              </w:rPr>
              <w:t>and</w:t>
            </w:r>
            <w:r w:rsidRPr="00F0769F">
              <w:rPr>
                <w:lang w:val="en-US"/>
              </w:rPr>
              <w:t xml:space="preserve"> Contents</w:t>
            </w:r>
          </w:p>
        </w:tc>
      </w:tr>
      <w:tr w:rsidR="00014FB0" w:rsidRPr="00D006E9" w:rsidTr="008A52F4">
        <w:trPr>
          <w:cantSplit/>
          <w:trHeight w:val="88"/>
          <w:jc w:val="center"/>
        </w:trPr>
        <w:tc>
          <w:tcPr>
            <w:tcW w:w="1709" w:type="dxa"/>
            <w:tcBorders>
              <w:top w:val="single" w:sz="4" w:space="0" w:color="auto"/>
              <w:left w:val="single" w:sz="4" w:space="0" w:color="auto"/>
              <w:bottom w:val="single" w:sz="4" w:space="0" w:color="auto"/>
              <w:right w:val="single" w:sz="4" w:space="0" w:color="auto"/>
            </w:tcBorders>
          </w:tcPr>
          <w:p w:rsidR="00014FB0" w:rsidRPr="00BE63C8" w:rsidRDefault="00014FB0" w:rsidP="008A52F4">
            <w:pPr>
              <w:jc w:val="left"/>
              <w:rPr>
                <w:lang w:val="en-US"/>
              </w:rPr>
            </w:pPr>
            <w:r w:rsidRPr="00BE63C8">
              <w:rPr>
                <w:lang w:val="en-US"/>
              </w:rPr>
              <w:t>TS 119 431-1</w:t>
            </w:r>
          </w:p>
        </w:tc>
        <w:tc>
          <w:tcPr>
            <w:tcW w:w="6811" w:type="dxa"/>
            <w:tcBorders>
              <w:top w:val="single" w:sz="4" w:space="0" w:color="auto"/>
              <w:left w:val="single" w:sz="4" w:space="0" w:color="auto"/>
              <w:bottom w:val="single" w:sz="4" w:space="0" w:color="auto"/>
              <w:right w:val="single" w:sz="4" w:space="0" w:color="auto"/>
            </w:tcBorders>
          </w:tcPr>
          <w:p w:rsidR="00014FB0" w:rsidRPr="00BE63C8" w:rsidRDefault="00014FB0" w:rsidP="008A52F4">
            <w:pPr>
              <w:spacing w:before="40" w:after="40"/>
              <w:jc w:val="left"/>
              <w:rPr>
                <w:lang w:val="en-US"/>
              </w:rPr>
            </w:pPr>
            <w:r w:rsidRPr="00BE63C8">
              <w:rPr>
                <w:lang w:val="en-US"/>
              </w:rPr>
              <w:t xml:space="preserve">Title: Policy and security requirements for TSP </w:t>
            </w:r>
            <w:r>
              <w:rPr>
                <w:lang w:val="en-US"/>
              </w:rPr>
              <w:t>s</w:t>
            </w:r>
            <w:r w:rsidRPr="00BE63C8">
              <w:rPr>
                <w:lang w:val="en-US"/>
              </w:rPr>
              <w:t xml:space="preserve">ervice </w:t>
            </w:r>
            <w:r>
              <w:rPr>
                <w:lang w:val="en-US"/>
              </w:rPr>
              <w:t>c</w:t>
            </w:r>
            <w:r w:rsidRPr="00BE63C8">
              <w:rPr>
                <w:lang w:val="en-US"/>
              </w:rPr>
              <w:t>omponents operating a remote QSCD / SCD</w:t>
            </w:r>
          </w:p>
          <w:p w:rsidR="00014FB0" w:rsidRPr="00BE63C8" w:rsidRDefault="00014FB0" w:rsidP="008A52F4">
            <w:pPr>
              <w:spacing w:before="40" w:after="40"/>
              <w:jc w:val="left"/>
              <w:rPr>
                <w:lang w:val="en-US"/>
              </w:rPr>
            </w:pPr>
          </w:p>
          <w:p w:rsidR="00014FB0" w:rsidRPr="00BE63C8" w:rsidRDefault="00014FB0" w:rsidP="008A52F4">
            <w:pPr>
              <w:spacing w:before="40" w:after="40"/>
              <w:jc w:val="left"/>
              <w:rPr>
                <w:lang w:val="en-US"/>
              </w:rPr>
            </w:pPr>
            <w:r w:rsidRPr="00BE63C8">
              <w:rPr>
                <w:lang w:val="en-US"/>
              </w:rPr>
              <w:t xml:space="preserve">Content: This will specify policy and security requirements for TSP service components operating a qualified signature or seal creation device (as defined in Regulation (EU) No 910/2014), or other form of digital signature creation device, to create a digital signature value on behalf of a remote signer. These requirements are to be based on the general policy requirements specified in EN 319 401 and take into account related requirements for certificate issuance in EN 319 411-1. This is to include creation of digital signature values used for electronic signatures and seals as defined in the </w:t>
            </w:r>
            <w:proofErr w:type="spellStart"/>
            <w:r w:rsidRPr="00BE63C8">
              <w:rPr>
                <w:lang w:val="en-US"/>
              </w:rPr>
              <w:t>eIDAS</w:t>
            </w:r>
            <w:proofErr w:type="spellEnd"/>
            <w:r w:rsidRPr="00BE63C8">
              <w:rPr>
                <w:lang w:val="en-US"/>
              </w:rPr>
              <w:t xml:space="preserve"> Regulation. This will build on requirements specified in CEN </w:t>
            </w:r>
            <w:proofErr w:type="spellStart"/>
            <w:r>
              <w:rPr>
                <w:lang w:val="en-US"/>
              </w:rPr>
              <w:t>prEN</w:t>
            </w:r>
            <w:proofErr w:type="spellEnd"/>
            <w:r>
              <w:rPr>
                <w:lang w:val="en-US"/>
              </w:rPr>
              <w:t xml:space="preserve"> 419 241</w:t>
            </w:r>
            <w:r w:rsidRPr="00BE63C8">
              <w:rPr>
                <w:lang w:val="en-US"/>
              </w:rPr>
              <w:t xml:space="preserve">, and take into account ETSI SR 019 020. </w:t>
            </w:r>
          </w:p>
          <w:p w:rsidR="00014FB0" w:rsidRPr="00BE63C8" w:rsidRDefault="00014FB0" w:rsidP="008A52F4">
            <w:pPr>
              <w:spacing w:before="40" w:after="40"/>
              <w:jc w:val="left"/>
              <w:rPr>
                <w:lang w:val="en-US"/>
              </w:rPr>
            </w:pPr>
            <w:r w:rsidRPr="00BE63C8">
              <w:rPr>
                <w:lang w:val="en-US"/>
              </w:rPr>
              <w:t>This is to address requirements for operation of a remote QSCD/SCD including:</w:t>
            </w:r>
          </w:p>
          <w:p w:rsidR="00014FB0" w:rsidRPr="00BE63C8" w:rsidRDefault="00014FB0" w:rsidP="00014FB0">
            <w:pPr>
              <w:numPr>
                <w:ilvl w:val="0"/>
                <w:numId w:val="24"/>
              </w:numPr>
              <w:tabs>
                <w:tab w:val="clear" w:pos="1418"/>
                <w:tab w:val="clear" w:pos="4678"/>
                <w:tab w:val="clear" w:pos="5954"/>
                <w:tab w:val="clear" w:pos="7088"/>
              </w:tabs>
              <w:spacing w:before="40" w:after="40"/>
              <w:jc w:val="left"/>
              <w:rPr>
                <w:lang w:val="en-US"/>
              </w:rPr>
            </w:pPr>
            <w:r w:rsidRPr="00BE63C8">
              <w:rPr>
                <w:lang w:val="en-US"/>
              </w:rPr>
              <w:t>operation in line with the operating requirements of the QSCD</w:t>
            </w:r>
          </w:p>
          <w:p w:rsidR="00014FB0" w:rsidRPr="00BE63C8" w:rsidRDefault="00014FB0" w:rsidP="00014FB0">
            <w:pPr>
              <w:numPr>
                <w:ilvl w:val="0"/>
                <w:numId w:val="24"/>
              </w:numPr>
              <w:tabs>
                <w:tab w:val="clear" w:pos="1418"/>
                <w:tab w:val="clear" w:pos="4678"/>
                <w:tab w:val="clear" w:pos="5954"/>
                <w:tab w:val="clear" w:pos="7088"/>
              </w:tabs>
              <w:spacing w:before="40" w:after="40"/>
              <w:jc w:val="left"/>
              <w:rPr>
                <w:lang w:val="en-US"/>
              </w:rPr>
            </w:pPr>
            <w:r>
              <w:rPr>
                <w:lang w:val="en-US"/>
              </w:rPr>
              <w:t>o</w:t>
            </w:r>
            <w:r w:rsidRPr="00BE63C8">
              <w:rPr>
                <w:lang w:val="en-US"/>
              </w:rPr>
              <w:t>bligations on the service user including protection of the authentication means (e.g. token devices, information known, biometric collection)</w:t>
            </w:r>
          </w:p>
          <w:p w:rsidR="00014FB0" w:rsidRPr="00BE63C8" w:rsidRDefault="00014FB0" w:rsidP="00014FB0">
            <w:pPr>
              <w:numPr>
                <w:ilvl w:val="0"/>
                <w:numId w:val="24"/>
              </w:numPr>
              <w:tabs>
                <w:tab w:val="clear" w:pos="1418"/>
                <w:tab w:val="clear" w:pos="4678"/>
                <w:tab w:val="clear" w:pos="5954"/>
                <w:tab w:val="clear" w:pos="7088"/>
              </w:tabs>
              <w:spacing w:before="40" w:after="40"/>
              <w:jc w:val="left"/>
              <w:rPr>
                <w:lang w:val="en-US"/>
              </w:rPr>
            </w:pPr>
            <w:r w:rsidRPr="00BE63C8">
              <w:rPr>
                <w:lang w:val="en-US"/>
              </w:rPr>
              <w:t xml:space="preserve"> relationship with other TSP component services such as registration and certificate generation (see EN 319 411-1 clause 4.4)</w:t>
            </w:r>
          </w:p>
          <w:p w:rsidR="00014FB0" w:rsidRPr="00BE63C8" w:rsidRDefault="00014FB0" w:rsidP="00014FB0">
            <w:pPr>
              <w:numPr>
                <w:ilvl w:val="0"/>
                <w:numId w:val="24"/>
              </w:numPr>
              <w:tabs>
                <w:tab w:val="clear" w:pos="1418"/>
                <w:tab w:val="clear" w:pos="4678"/>
                <w:tab w:val="clear" w:pos="5954"/>
                <w:tab w:val="clear" w:pos="7088"/>
              </w:tabs>
              <w:spacing w:before="40" w:after="40"/>
              <w:jc w:val="left"/>
              <w:rPr>
                <w:lang w:val="en-US"/>
              </w:rPr>
            </w:pPr>
            <w:r w:rsidRPr="00BE63C8">
              <w:rPr>
                <w:lang w:val="en-US"/>
              </w:rPr>
              <w:t xml:space="preserve">compliance with the requirements of </w:t>
            </w:r>
            <w:r>
              <w:rPr>
                <w:lang w:val="en-US"/>
              </w:rPr>
              <w:t xml:space="preserve">CEN </w:t>
            </w:r>
            <w:proofErr w:type="spellStart"/>
            <w:r>
              <w:rPr>
                <w:lang w:val="en-US"/>
              </w:rPr>
              <w:t>prEN</w:t>
            </w:r>
            <w:proofErr w:type="spellEnd"/>
            <w:r>
              <w:rPr>
                <w:lang w:val="en-US"/>
              </w:rPr>
              <w:t xml:space="preserve"> 419 241</w:t>
            </w:r>
            <w:r w:rsidRPr="00BE63C8">
              <w:rPr>
                <w:lang w:val="en-US"/>
              </w:rPr>
              <w:t>-1</w:t>
            </w:r>
          </w:p>
        </w:tc>
      </w:tr>
      <w:tr w:rsidR="00014FB0" w:rsidRPr="00F0769F" w:rsidTr="008A52F4">
        <w:trPr>
          <w:cantSplit/>
          <w:trHeight w:val="88"/>
          <w:jc w:val="center"/>
        </w:trPr>
        <w:tc>
          <w:tcPr>
            <w:tcW w:w="1709" w:type="dxa"/>
            <w:tcBorders>
              <w:top w:val="single" w:sz="4" w:space="0" w:color="auto"/>
              <w:left w:val="single" w:sz="4" w:space="0" w:color="auto"/>
              <w:bottom w:val="single" w:sz="4" w:space="0" w:color="auto"/>
              <w:right w:val="single" w:sz="4" w:space="0" w:color="auto"/>
            </w:tcBorders>
          </w:tcPr>
          <w:p w:rsidR="00014FB0" w:rsidRPr="00591ED1" w:rsidRDefault="00014FB0" w:rsidP="008A52F4">
            <w:pPr>
              <w:rPr>
                <w:lang w:val="en-US"/>
              </w:rPr>
            </w:pPr>
            <w:r>
              <w:rPr>
                <w:lang w:val="en-US"/>
              </w:rPr>
              <w:t>TS 119 431-2</w:t>
            </w:r>
          </w:p>
        </w:tc>
        <w:tc>
          <w:tcPr>
            <w:tcW w:w="6811" w:type="dxa"/>
            <w:tcBorders>
              <w:top w:val="single" w:sz="4" w:space="0" w:color="auto"/>
              <w:left w:val="single" w:sz="4" w:space="0" w:color="auto"/>
              <w:bottom w:val="single" w:sz="4" w:space="0" w:color="auto"/>
              <w:right w:val="single" w:sz="4" w:space="0" w:color="auto"/>
            </w:tcBorders>
          </w:tcPr>
          <w:p w:rsidR="00014FB0" w:rsidRPr="00BE63C8" w:rsidRDefault="00014FB0" w:rsidP="008A52F4">
            <w:pPr>
              <w:spacing w:before="40" w:after="40"/>
              <w:rPr>
                <w:lang w:val="en-US"/>
              </w:rPr>
            </w:pPr>
            <w:r w:rsidRPr="00BE63C8">
              <w:rPr>
                <w:lang w:val="en-US"/>
              </w:rPr>
              <w:t xml:space="preserve">Title: Policy and security requirements for TSP </w:t>
            </w:r>
            <w:r>
              <w:rPr>
                <w:lang w:val="en-US"/>
              </w:rPr>
              <w:t xml:space="preserve">service </w:t>
            </w:r>
            <w:r w:rsidRPr="00BE63C8">
              <w:rPr>
                <w:lang w:val="en-US"/>
              </w:rPr>
              <w:t>component</w:t>
            </w:r>
            <w:r>
              <w:rPr>
                <w:lang w:val="en-US"/>
              </w:rPr>
              <w:t>s</w:t>
            </w:r>
            <w:r w:rsidRPr="00BE63C8">
              <w:rPr>
                <w:lang w:val="en-US"/>
              </w:rPr>
              <w:t xml:space="preserve"> supporting </w:t>
            </w:r>
            <w:proofErr w:type="spellStart"/>
            <w:r w:rsidRPr="00BE63C8">
              <w:rPr>
                <w:lang w:val="en-US"/>
              </w:rPr>
              <w:t>AdES</w:t>
            </w:r>
            <w:proofErr w:type="spellEnd"/>
            <w:r w:rsidRPr="00BE63C8">
              <w:rPr>
                <w:lang w:val="en-US"/>
              </w:rPr>
              <w:t xml:space="preserve"> digital signature creation</w:t>
            </w:r>
          </w:p>
          <w:p w:rsidR="00014FB0" w:rsidRPr="00BE63C8" w:rsidRDefault="00014FB0" w:rsidP="008A52F4">
            <w:pPr>
              <w:spacing w:before="40" w:after="40"/>
              <w:rPr>
                <w:lang w:val="en-US"/>
              </w:rPr>
            </w:pPr>
          </w:p>
          <w:p w:rsidR="00014FB0" w:rsidRPr="00BE63C8" w:rsidRDefault="00014FB0" w:rsidP="008A52F4">
            <w:pPr>
              <w:spacing w:before="40" w:after="40"/>
              <w:rPr>
                <w:lang w:val="en-US"/>
              </w:rPr>
            </w:pPr>
            <w:r w:rsidRPr="00BE63C8">
              <w:rPr>
                <w:lang w:val="en-US"/>
              </w:rPr>
              <w:t xml:space="preserve">Content: This will specify policy and security requirements for TSP service components creating </w:t>
            </w:r>
            <w:proofErr w:type="spellStart"/>
            <w:r w:rsidRPr="00BE63C8">
              <w:rPr>
                <w:lang w:val="en-US"/>
              </w:rPr>
              <w:t>AdES</w:t>
            </w:r>
            <w:proofErr w:type="spellEnd"/>
            <w:r w:rsidRPr="00BE63C8">
              <w:rPr>
                <w:lang w:val="en-US"/>
              </w:rPr>
              <w:t xml:space="preserve"> digital signatures. These requirements are to be based on EN 319 401 and also take into account the requirements of TS 119 101. This is to take into account scenarios identified in SR 019 020.</w:t>
            </w:r>
          </w:p>
        </w:tc>
      </w:tr>
      <w:tr w:rsidR="00014FB0" w:rsidRPr="00F0769F" w:rsidTr="008A52F4">
        <w:trPr>
          <w:cantSplit/>
          <w:trHeight w:val="88"/>
          <w:jc w:val="center"/>
        </w:trPr>
        <w:tc>
          <w:tcPr>
            <w:tcW w:w="1709" w:type="dxa"/>
            <w:tcBorders>
              <w:top w:val="single" w:sz="4" w:space="0" w:color="auto"/>
              <w:left w:val="single" w:sz="4" w:space="0" w:color="auto"/>
              <w:bottom w:val="single" w:sz="4" w:space="0" w:color="auto"/>
              <w:right w:val="single" w:sz="4" w:space="0" w:color="auto"/>
            </w:tcBorders>
          </w:tcPr>
          <w:p w:rsidR="00014FB0" w:rsidRPr="00591ED1" w:rsidRDefault="00014FB0" w:rsidP="008A52F4">
            <w:pPr>
              <w:rPr>
                <w:lang w:val="en-US"/>
              </w:rPr>
            </w:pPr>
            <w:r w:rsidRPr="00591ED1">
              <w:rPr>
                <w:lang w:val="en-US"/>
              </w:rPr>
              <w:t xml:space="preserve">TS 119 </w:t>
            </w:r>
            <w:r>
              <w:rPr>
                <w:lang w:val="en-US"/>
              </w:rPr>
              <w:t>4</w:t>
            </w:r>
            <w:r w:rsidRPr="00591ED1">
              <w:rPr>
                <w:lang w:val="en-US"/>
              </w:rPr>
              <w:t>32</w:t>
            </w:r>
          </w:p>
        </w:tc>
        <w:tc>
          <w:tcPr>
            <w:tcW w:w="6811" w:type="dxa"/>
            <w:tcBorders>
              <w:top w:val="single" w:sz="4" w:space="0" w:color="auto"/>
              <w:left w:val="single" w:sz="4" w:space="0" w:color="auto"/>
              <w:bottom w:val="single" w:sz="4" w:space="0" w:color="auto"/>
              <w:right w:val="single" w:sz="4" w:space="0" w:color="auto"/>
            </w:tcBorders>
          </w:tcPr>
          <w:p w:rsidR="00014FB0" w:rsidRPr="00BE63C8" w:rsidRDefault="00014FB0" w:rsidP="008A52F4">
            <w:pPr>
              <w:spacing w:before="40" w:after="40"/>
              <w:rPr>
                <w:lang w:val="en-US"/>
              </w:rPr>
            </w:pPr>
            <w:r w:rsidRPr="00BE63C8">
              <w:rPr>
                <w:lang w:val="en-US"/>
              </w:rPr>
              <w:t>Title: Protocol</w:t>
            </w:r>
            <w:r>
              <w:rPr>
                <w:lang w:val="en-US"/>
              </w:rPr>
              <w:t>s</w:t>
            </w:r>
            <w:r w:rsidRPr="00BE63C8">
              <w:rPr>
                <w:lang w:val="en-US"/>
              </w:rPr>
              <w:t xml:space="preserve"> for remote digital signature creation </w:t>
            </w:r>
          </w:p>
          <w:p w:rsidR="00014FB0" w:rsidRPr="00BE63C8" w:rsidRDefault="00014FB0" w:rsidP="008A52F4">
            <w:pPr>
              <w:spacing w:before="40" w:after="40"/>
              <w:rPr>
                <w:lang w:val="en-US"/>
              </w:rPr>
            </w:pPr>
          </w:p>
          <w:p w:rsidR="00014FB0" w:rsidRPr="00BE63C8" w:rsidRDefault="00014FB0" w:rsidP="008A52F4">
            <w:pPr>
              <w:spacing w:before="40" w:after="40"/>
              <w:rPr>
                <w:lang w:val="en-US"/>
              </w:rPr>
            </w:pPr>
            <w:r w:rsidRPr="00BE63C8">
              <w:rPr>
                <w:lang w:val="en-US"/>
              </w:rPr>
              <w:t xml:space="preserve">Content: This will specify different protocols for accessing TSP service components supporting either digital signature value creation or </w:t>
            </w:r>
            <w:proofErr w:type="spellStart"/>
            <w:proofErr w:type="gramStart"/>
            <w:r w:rsidRPr="00BE63C8">
              <w:rPr>
                <w:lang w:val="en-US"/>
              </w:rPr>
              <w:t>AdES</w:t>
            </w:r>
            <w:proofErr w:type="spellEnd"/>
            <w:proofErr w:type="gramEnd"/>
            <w:r w:rsidRPr="00BE63C8">
              <w:rPr>
                <w:lang w:val="en-US"/>
              </w:rPr>
              <w:t xml:space="preserve"> digital signature creation. It is to take into account the protocols defined for existing EU national implementations of digital signature services and existing protocols such as OASIS DSS</w:t>
            </w:r>
            <w:r>
              <w:rPr>
                <w:lang w:val="en-US"/>
              </w:rPr>
              <w:t xml:space="preserve"> </w:t>
            </w:r>
            <w:r>
              <w:t>and other market leading protocols for remote digital signature creation</w:t>
            </w:r>
            <w:r w:rsidRPr="00BE63C8">
              <w:rPr>
                <w:lang w:val="en-US"/>
              </w:rPr>
              <w:t xml:space="preserve">. </w:t>
            </w:r>
            <w:r>
              <w:rPr>
                <w:lang w:val="en-US"/>
              </w:rPr>
              <w:t xml:space="preserve">This protocol will take account of the use of external authentication services, such as provided by </w:t>
            </w:r>
            <w:proofErr w:type="spellStart"/>
            <w:r>
              <w:rPr>
                <w:lang w:val="en-US"/>
              </w:rPr>
              <w:t>eIDAS</w:t>
            </w:r>
            <w:proofErr w:type="spellEnd"/>
            <w:r>
              <w:rPr>
                <w:lang w:val="en-US"/>
              </w:rPr>
              <w:t xml:space="preserve"> electronic identification services.</w:t>
            </w:r>
          </w:p>
        </w:tc>
      </w:tr>
    </w:tbl>
    <w:p w:rsidR="00014FB0" w:rsidRDefault="00014FB0" w:rsidP="00014FB0">
      <w:pPr>
        <w:pStyle w:val="B1"/>
        <w:numPr>
          <w:ilvl w:val="0"/>
          <w:numId w:val="0"/>
        </w:numPr>
        <w:ind w:left="568"/>
      </w:pPr>
    </w:p>
    <w:p w:rsidR="00014FB0" w:rsidRDefault="00014FB0" w:rsidP="00014FB0">
      <w:pPr>
        <w:pStyle w:val="B1"/>
        <w:numPr>
          <w:ilvl w:val="0"/>
          <w:numId w:val="0"/>
        </w:numPr>
        <w:ind w:left="284"/>
      </w:pPr>
      <w:r>
        <w:t>NOTE:</w:t>
      </w:r>
      <w:r>
        <w:tab/>
        <w:t>All the above are ETSI Technical Specifications</w:t>
      </w:r>
      <w:r w:rsidRPr="00281D59">
        <w:t>.</w:t>
      </w:r>
      <w:r>
        <w:t xml:space="preserve"> Future proposals may be submitted to carry out interoperability and conformance tests and progress these documents to European Standards (EN).</w:t>
      </w:r>
      <w:r w:rsidRPr="007F266C">
        <w:t xml:space="preserve"> </w:t>
      </w:r>
      <w:r>
        <w:t xml:space="preserve">At this point in time, </w:t>
      </w:r>
      <w:r w:rsidRPr="007F266C">
        <w:t>ETSI has no clear schedule for that and hence cannot provide any timeframe.</w:t>
      </w:r>
    </w:p>
    <w:p w:rsidR="00014FB0" w:rsidRDefault="00014FB0" w:rsidP="00014FB0">
      <w:pPr>
        <w:pStyle w:val="B1"/>
        <w:numPr>
          <w:ilvl w:val="0"/>
          <w:numId w:val="0"/>
        </w:numPr>
        <w:ind w:left="568" w:hanging="284"/>
      </w:pPr>
      <w:r>
        <w:br w:type="page"/>
      </w:r>
    </w:p>
    <w:p w:rsidR="00014FB0" w:rsidRDefault="00014FB0" w:rsidP="00014FB0">
      <w:pPr>
        <w:pStyle w:val="B1"/>
        <w:numPr>
          <w:ilvl w:val="0"/>
          <w:numId w:val="0"/>
        </w:numPr>
        <w:tabs>
          <w:tab w:val="clear" w:pos="567"/>
        </w:tabs>
        <w:ind w:left="568"/>
        <w:rPr>
          <w:b/>
        </w:rPr>
      </w:pPr>
      <w:r>
        <w:rPr>
          <w:b/>
        </w:rPr>
        <w:t xml:space="preserve">                                    </w:t>
      </w:r>
      <w:r w:rsidRPr="00773A50">
        <w:rPr>
          <w:b/>
        </w:rPr>
        <w:t xml:space="preserve">Table </w:t>
      </w:r>
      <w:r>
        <w:rPr>
          <w:b/>
        </w:rPr>
        <w:t>2</w:t>
      </w:r>
      <w:r w:rsidRPr="00773A50">
        <w:rPr>
          <w:b/>
        </w:rPr>
        <w:t xml:space="preserve">: </w:t>
      </w:r>
      <w:r>
        <w:rPr>
          <w:b/>
        </w:rPr>
        <w:t>Interim and Final Reports</w:t>
      </w:r>
    </w:p>
    <w:p w:rsidR="00014FB0" w:rsidRPr="00773A50" w:rsidRDefault="00014FB0" w:rsidP="00014FB0">
      <w:pPr>
        <w:pStyle w:val="B1"/>
        <w:numPr>
          <w:ilvl w:val="0"/>
          <w:numId w:val="0"/>
        </w:numPr>
        <w:tabs>
          <w:tab w:val="clear" w:pos="567"/>
        </w:tabs>
        <w:ind w:left="568"/>
        <w:rPr>
          <w:b/>
        </w:rPr>
      </w:pPr>
    </w:p>
    <w:tbl>
      <w:tblPr>
        <w:tblW w:w="83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firstRow="1" w:lastRow="0" w:firstColumn="1" w:lastColumn="0" w:noHBand="0" w:noVBand="1"/>
      </w:tblPr>
      <w:tblGrid>
        <w:gridCol w:w="1866"/>
        <w:gridCol w:w="6521"/>
      </w:tblGrid>
      <w:tr w:rsidR="00014FB0" w:rsidRPr="00765DEC" w:rsidTr="008A52F4">
        <w:trPr>
          <w:cantSplit/>
          <w:tblHeader/>
          <w:jc w:val="center"/>
        </w:trPr>
        <w:tc>
          <w:tcPr>
            <w:tcW w:w="1866" w:type="dxa"/>
          </w:tcPr>
          <w:p w:rsidR="00014FB0" w:rsidRPr="00765DEC" w:rsidRDefault="00014FB0" w:rsidP="008A52F4">
            <w:pPr>
              <w:pStyle w:val="TAH"/>
              <w:spacing w:before="40" w:after="40"/>
            </w:pPr>
            <w:r w:rsidRPr="00765DEC">
              <w:t>Deliverable id</w:t>
            </w:r>
          </w:p>
        </w:tc>
        <w:tc>
          <w:tcPr>
            <w:tcW w:w="6521" w:type="dxa"/>
          </w:tcPr>
          <w:p w:rsidR="00014FB0" w:rsidRPr="00765DEC" w:rsidRDefault="00014FB0" w:rsidP="008A52F4">
            <w:pPr>
              <w:pStyle w:val="TAH"/>
              <w:spacing w:before="40" w:after="40"/>
            </w:pPr>
            <w:r w:rsidRPr="00765DEC">
              <w:t>Title and Contents</w:t>
            </w:r>
          </w:p>
        </w:tc>
      </w:tr>
      <w:tr w:rsidR="00014FB0" w:rsidRPr="00765DEC" w:rsidTr="008A52F4">
        <w:trPr>
          <w:trHeight w:val="408"/>
          <w:tblHeader/>
          <w:jc w:val="center"/>
        </w:trPr>
        <w:tc>
          <w:tcPr>
            <w:tcW w:w="1866" w:type="dxa"/>
            <w:tcBorders>
              <w:top w:val="single" w:sz="4" w:space="0" w:color="000000"/>
              <w:left w:val="single" w:sz="4" w:space="0" w:color="000000"/>
              <w:bottom w:val="single" w:sz="4" w:space="0" w:color="000000"/>
              <w:right w:val="single" w:sz="4" w:space="0" w:color="000000"/>
            </w:tcBorders>
            <w:vAlign w:val="center"/>
          </w:tcPr>
          <w:p w:rsidR="00014FB0" w:rsidRPr="00203C70" w:rsidRDefault="00014FB0" w:rsidP="008A52F4">
            <w:pPr>
              <w:pStyle w:val="TAC"/>
              <w:spacing w:before="40" w:after="40"/>
              <w:ind w:left="84"/>
            </w:pPr>
            <w:r w:rsidRPr="00E367A4">
              <w:rPr>
                <w:rFonts w:cs="Arial"/>
                <w:szCs w:val="18"/>
              </w:rPr>
              <w:t>Interim Report (IR)</w:t>
            </w:r>
          </w:p>
        </w:tc>
        <w:tc>
          <w:tcPr>
            <w:tcW w:w="6521" w:type="dxa"/>
            <w:tcBorders>
              <w:top w:val="single" w:sz="4" w:space="0" w:color="000000"/>
              <w:left w:val="single" w:sz="4" w:space="0" w:color="000000"/>
              <w:bottom w:val="single" w:sz="4" w:space="0" w:color="000000"/>
              <w:right w:val="single" w:sz="4" w:space="0" w:color="000000"/>
            </w:tcBorders>
            <w:vAlign w:val="center"/>
          </w:tcPr>
          <w:p w:rsidR="00014FB0" w:rsidRDefault="00014FB0" w:rsidP="008A52F4">
            <w:pPr>
              <w:pStyle w:val="TAL"/>
              <w:spacing w:before="40" w:after="40"/>
              <w:ind w:left="69"/>
            </w:pPr>
            <w:r w:rsidRPr="00773A50">
              <w:rPr>
                <w:b/>
              </w:rPr>
              <w:t>Title</w:t>
            </w:r>
            <w:r>
              <w:t xml:space="preserve">: </w:t>
            </w:r>
            <w:r w:rsidRPr="00203C70">
              <w:t xml:space="preserve">Interim </w:t>
            </w:r>
            <w:r>
              <w:t>R</w:t>
            </w:r>
            <w:r w:rsidRPr="00203C70">
              <w:t>eport</w:t>
            </w:r>
          </w:p>
          <w:p w:rsidR="00014FB0" w:rsidRDefault="00014FB0" w:rsidP="008A52F4">
            <w:pPr>
              <w:pStyle w:val="TAL"/>
              <w:spacing w:before="40" w:after="40"/>
              <w:ind w:left="69"/>
            </w:pPr>
            <w:r w:rsidRPr="00773A50">
              <w:rPr>
                <w:b/>
              </w:rPr>
              <w:t>Content</w:t>
            </w:r>
            <w:r>
              <w:t>: This report will include:</w:t>
            </w:r>
          </w:p>
          <w:p w:rsidR="00014FB0" w:rsidRDefault="00014FB0" w:rsidP="008A52F4">
            <w:pPr>
              <w:pStyle w:val="TAL"/>
              <w:spacing w:before="40" w:after="40"/>
              <w:ind w:left="213"/>
            </w:pPr>
            <w:r>
              <w:t>1. The report on the activities performed, on the coordination of the STF activity and the production of the expected deliverables in the different areas of the framework.</w:t>
            </w:r>
          </w:p>
          <w:p w:rsidR="00014FB0" w:rsidRDefault="00014FB0" w:rsidP="008A52F4">
            <w:pPr>
              <w:pStyle w:val="TAL"/>
              <w:spacing w:before="40" w:after="40"/>
              <w:ind w:left="213"/>
            </w:pPr>
            <w:r>
              <w:t xml:space="preserve">2. Latest drafts of the available deliverables. </w:t>
            </w:r>
          </w:p>
          <w:p w:rsidR="00014FB0" w:rsidRDefault="00014FB0" w:rsidP="008A52F4">
            <w:pPr>
              <w:pStyle w:val="TAL"/>
              <w:spacing w:before="40" w:after="40"/>
              <w:ind w:left="213"/>
            </w:pPr>
            <w:r>
              <w:t xml:space="preserve">3. </w:t>
            </w:r>
            <w:r w:rsidRPr="00A67C39">
              <w:t>Report of</w:t>
            </w:r>
            <w:r>
              <w:rPr>
                <w:b/>
              </w:rPr>
              <w:t xml:space="preserve"> the </w:t>
            </w:r>
            <w:r w:rsidRPr="008C4F7B">
              <w:t>open workshop</w:t>
            </w:r>
            <w:r>
              <w:t xml:space="preserve"> including </w:t>
            </w:r>
            <w:r w:rsidRPr="00A67C39">
              <w:t>presentations and record of overall feedback received</w:t>
            </w:r>
          </w:p>
          <w:p w:rsidR="00014FB0" w:rsidRDefault="00014FB0" w:rsidP="008A52F4">
            <w:pPr>
              <w:pStyle w:val="TAL"/>
              <w:spacing w:before="40" w:after="40"/>
              <w:ind w:left="213"/>
            </w:pPr>
            <w:r>
              <w:t>4. Report of specific meetings held with EU groups and projects or other standards organizations</w:t>
            </w:r>
          </w:p>
          <w:p w:rsidR="00014FB0" w:rsidRPr="00203C70" w:rsidRDefault="00014FB0" w:rsidP="008A52F4">
            <w:pPr>
              <w:pStyle w:val="TAL"/>
              <w:spacing w:before="40" w:after="40"/>
            </w:pPr>
            <w:r>
              <w:t>.</w:t>
            </w:r>
          </w:p>
        </w:tc>
      </w:tr>
      <w:tr w:rsidR="00014FB0" w:rsidRPr="00765DEC" w:rsidTr="008A52F4">
        <w:trPr>
          <w:trHeight w:val="408"/>
          <w:tblHeader/>
          <w:jc w:val="center"/>
        </w:trPr>
        <w:tc>
          <w:tcPr>
            <w:tcW w:w="1866" w:type="dxa"/>
            <w:tcBorders>
              <w:top w:val="single" w:sz="4" w:space="0" w:color="000000"/>
              <w:left w:val="single" w:sz="4" w:space="0" w:color="000000"/>
              <w:bottom w:val="single" w:sz="4" w:space="0" w:color="000000"/>
              <w:right w:val="single" w:sz="4" w:space="0" w:color="000000"/>
            </w:tcBorders>
            <w:vAlign w:val="center"/>
          </w:tcPr>
          <w:p w:rsidR="00014FB0" w:rsidRPr="00203C70" w:rsidRDefault="00014FB0" w:rsidP="008A52F4">
            <w:pPr>
              <w:pStyle w:val="TAC"/>
              <w:spacing w:before="40" w:after="40"/>
              <w:ind w:left="84"/>
            </w:pPr>
            <w:r w:rsidRPr="00E367A4">
              <w:rPr>
                <w:rFonts w:cs="Arial"/>
                <w:szCs w:val="18"/>
              </w:rPr>
              <w:t>Final Report (FR)</w:t>
            </w:r>
          </w:p>
        </w:tc>
        <w:tc>
          <w:tcPr>
            <w:tcW w:w="6521" w:type="dxa"/>
            <w:tcBorders>
              <w:top w:val="single" w:sz="4" w:space="0" w:color="000000"/>
              <w:left w:val="single" w:sz="4" w:space="0" w:color="000000"/>
              <w:bottom w:val="single" w:sz="4" w:space="0" w:color="000000"/>
              <w:right w:val="single" w:sz="4" w:space="0" w:color="000000"/>
            </w:tcBorders>
            <w:vAlign w:val="center"/>
          </w:tcPr>
          <w:p w:rsidR="00014FB0" w:rsidRDefault="00014FB0" w:rsidP="008A52F4">
            <w:pPr>
              <w:pStyle w:val="TAL"/>
              <w:spacing w:before="40" w:after="40"/>
              <w:ind w:left="69"/>
            </w:pPr>
            <w:r w:rsidRPr="00773A50">
              <w:rPr>
                <w:b/>
              </w:rPr>
              <w:t>Title</w:t>
            </w:r>
            <w:r>
              <w:t xml:space="preserve">: Final Report </w:t>
            </w:r>
          </w:p>
          <w:p w:rsidR="00014FB0" w:rsidRDefault="00014FB0" w:rsidP="008A52F4">
            <w:pPr>
              <w:pStyle w:val="TAL"/>
              <w:spacing w:before="40" w:after="40"/>
              <w:ind w:left="69"/>
            </w:pPr>
            <w:r w:rsidRPr="00773A50">
              <w:rPr>
                <w:b/>
              </w:rPr>
              <w:t>Content</w:t>
            </w:r>
            <w:r>
              <w:t>: This report will include:</w:t>
            </w:r>
          </w:p>
          <w:p w:rsidR="00014FB0" w:rsidRDefault="00014FB0" w:rsidP="00014FB0">
            <w:pPr>
              <w:pStyle w:val="TAL"/>
              <w:numPr>
                <w:ilvl w:val="1"/>
                <w:numId w:val="22"/>
              </w:numPr>
              <w:spacing w:before="40" w:after="40"/>
              <w:ind w:left="355" w:hanging="205"/>
            </w:pPr>
            <w:r>
              <w:t>The report on the activities performed, on the coordination of the STF activity and the production of the expected deliverables in the different areas of the framework.</w:t>
            </w:r>
          </w:p>
          <w:p w:rsidR="00014FB0" w:rsidRDefault="00014FB0" w:rsidP="00014FB0">
            <w:pPr>
              <w:pStyle w:val="TAL"/>
              <w:numPr>
                <w:ilvl w:val="1"/>
                <w:numId w:val="22"/>
              </w:numPr>
              <w:spacing w:before="40" w:after="40"/>
              <w:ind w:left="355" w:hanging="205"/>
            </w:pPr>
            <w:r>
              <w:t>Publication versions of ETSI deliverables (as in Table 1).</w:t>
            </w:r>
          </w:p>
          <w:p w:rsidR="00014FB0" w:rsidRDefault="00014FB0" w:rsidP="00014FB0">
            <w:pPr>
              <w:pStyle w:val="TAL"/>
              <w:numPr>
                <w:ilvl w:val="1"/>
                <w:numId w:val="22"/>
              </w:numPr>
              <w:spacing w:before="40" w:after="40"/>
              <w:ind w:left="355" w:hanging="205"/>
            </w:pPr>
            <w:r>
              <w:t>Workshop presentations done by the STF, summary of discussions and conclusions reached.</w:t>
            </w:r>
          </w:p>
          <w:p w:rsidR="00014FB0" w:rsidRDefault="00014FB0" w:rsidP="00014FB0">
            <w:pPr>
              <w:pStyle w:val="TAL"/>
              <w:numPr>
                <w:ilvl w:val="1"/>
                <w:numId w:val="22"/>
              </w:numPr>
              <w:spacing w:before="40" w:after="40"/>
              <w:ind w:left="355" w:hanging="205"/>
            </w:pPr>
            <w:r>
              <w:t>Detailed report of the performance indicators outlined in clause 6 of this proposal including the initiatives for dissemination of the work done.</w:t>
            </w:r>
          </w:p>
          <w:p w:rsidR="00014FB0" w:rsidRDefault="00014FB0" w:rsidP="00014FB0">
            <w:pPr>
              <w:pStyle w:val="TAL"/>
              <w:numPr>
                <w:ilvl w:val="1"/>
                <w:numId w:val="22"/>
              </w:numPr>
              <w:spacing w:before="40" w:after="40"/>
              <w:ind w:left="355" w:hanging="205"/>
            </w:pPr>
            <w:r>
              <w:t xml:space="preserve">Report of specific meetings held with EU groups and projects or other standards organizations. </w:t>
            </w:r>
          </w:p>
          <w:p w:rsidR="00014FB0" w:rsidRPr="00203C70" w:rsidRDefault="00014FB0" w:rsidP="008A52F4">
            <w:pPr>
              <w:pStyle w:val="TAL"/>
              <w:spacing w:before="40" w:after="40"/>
              <w:ind w:left="355"/>
            </w:pPr>
            <w:r>
              <w:t>.</w:t>
            </w:r>
          </w:p>
        </w:tc>
      </w:tr>
    </w:tbl>
    <w:p w:rsidR="00014FB0" w:rsidRDefault="00014FB0" w:rsidP="00014FB0">
      <w:pPr>
        <w:pStyle w:val="B1"/>
        <w:numPr>
          <w:ilvl w:val="0"/>
          <w:numId w:val="0"/>
        </w:numPr>
        <w:ind w:left="568" w:hanging="284"/>
      </w:pPr>
    </w:p>
    <w:p w:rsidR="00014FB0" w:rsidRPr="007A5374" w:rsidRDefault="00014FB0" w:rsidP="00014FB0">
      <w:pPr>
        <w:pStyle w:val="B1"/>
        <w:numPr>
          <w:ilvl w:val="0"/>
          <w:numId w:val="0"/>
        </w:numPr>
        <w:ind w:left="568" w:hanging="284"/>
      </w:pPr>
    </w:p>
    <w:p w:rsidR="00014FB0" w:rsidRDefault="00014FB0" w:rsidP="00CC2455">
      <w:r>
        <w:br w:type="page"/>
      </w:r>
    </w:p>
    <w:p w:rsidR="00235703" w:rsidRDefault="00014FB0" w:rsidP="00F32120">
      <w:pPr>
        <w:pStyle w:val="Heading2"/>
      </w:pPr>
      <w:r>
        <w:t>Work plan</w:t>
      </w:r>
    </w:p>
    <w:p w:rsidR="00014FB0" w:rsidRPr="00D006E9" w:rsidRDefault="00014FB0" w:rsidP="00014FB0">
      <w:pPr>
        <w:pStyle w:val="TH"/>
      </w:pPr>
      <w:r w:rsidRPr="00D006E9">
        <w:t xml:space="preserve">Table </w:t>
      </w:r>
      <w:bookmarkStart w:id="13" w:name="TAB_TASKS"/>
      <w:r w:rsidRPr="00D006E9">
        <w:fldChar w:fldCharType="begin"/>
      </w:r>
      <w:r w:rsidRPr="00D006E9">
        <w:instrText xml:space="preserve"> </w:instrText>
      </w:r>
      <w:r>
        <w:instrText>SEQ</w:instrText>
      </w:r>
      <w:r w:rsidRPr="00D006E9">
        <w:instrText xml:space="preserve"> TAB \* MERGEFORMAT </w:instrText>
      </w:r>
      <w:r w:rsidRPr="00D006E9">
        <w:fldChar w:fldCharType="separate"/>
      </w:r>
      <w:r>
        <w:rPr>
          <w:noProof/>
        </w:rPr>
        <w:t>2</w:t>
      </w:r>
      <w:r w:rsidRPr="00D006E9">
        <w:fldChar w:fldCharType="end"/>
      </w:r>
      <w:bookmarkEnd w:id="13"/>
      <w:r w:rsidRPr="00D006E9">
        <w:t>: Tasks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6527"/>
        <w:gridCol w:w="1585"/>
      </w:tblGrid>
      <w:tr w:rsidR="00014FB0" w:rsidRPr="00D006E9" w:rsidTr="008A52F4">
        <w:trPr>
          <w:tblHeader/>
        </w:trPr>
        <w:tc>
          <w:tcPr>
            <w:tcW w:w="959" w:type="dxa"/>
            <w:tcBorders>
              <w:bottom w:val="single" w:sz="4" w:space="0" w:color="000000"/>
            </w:tcBorders>
            <w:shd w:val="clear" w:color="auto" w:fill="auto"/>
          </w:tcPr>
          <w:p w:rsidR="00014FB0" w:rsidRPr="00D006E9" w:rsidRDefault="00014FB0" w:rsidP="008A52F4">
            <w:pPr>
              <w:pStyle w:val="TH"/>
            </w:pPr>
            <w:r w:rsidRPr="00D006E9">
              <w:t>Task</w:t>
            </w:r>
          </w:p>
        </w:tc>
        <w:tc>
          <w:tcPr>
            <w:tcW w:w="6662" w:type="dxa"/>
            <w:tcBorders>
              <w:bottom w:val="single" w:sz="4" w:space="0" w:color="000000"/>
            </w:tcBorders>
            <w:shd w:val="clear" w:color="auto" w:fill="auto"/>
          </w:tcPr>
          <w:p w:rsidR="00014FB0" w:rsidRPr="00D006E9" w:rsidRDefault="00014FB0" w:rsidP="008A52F4">
            <w:pPr>
              <w:pStyle w:val="TH"/>
            </w:pPr>
            <w:r w:rsidRPr="00D006E9">
              <w:t>Description and methodology</w:t>
            </w:r>
          </w:p>
        </w:tc>
        <w:tc>
          <w:tcPr>
            <w:tcW w:w="1591" w:type="dxa"/>
            <w:tcBorders>
              <w:bottom w:val="single" w:sz="4" w:space="0" w:color="000000"/>
            </w:tcBorders>
            <w:shd w:val="clear" w:color="auto" w:fill="auto"/>
          </w:tcPr>
          <w:p w:rsidR="00014FB0" w:rsidRPr="00D006E9" w:rsidRDefault="00014FB0" w:rsidP="008A52F4">
            <w:pPr>
              <w:pStyle w:val="TH"/>
            </w:pPr>
            <w:r w:rsidRPr="00D006E9">
              <w:t>Deliverables</w:t>
            </w:r>
          </w:p>
        </w:tc>
      </w:tr>
      <w:tr w:rsidR="00014FB0" w:rsidRPr="00D006E9" w:rsidTr="008A52F4">
        <w:trPr>
          <w:tblHeader/>
        </w:trPr>
        <w:tc>
          <w:tcPr>
            <w:tcW w:w="959" w:type="dxa"/>
            <w:shd w:val="clear" w:color="auto" w:fill="auto"/>
          </w:tcPr>
          <w:p w:rsidR="00014FB0" w:rsidRPr="00570367" w:rsidRDefault="00014FB0" w:rsidP="008A52F4">
            <w:pPr>
              <w:spacing w:before="40" w:after="40"/>
              <w:jc w:val="center"/>
            </w:pPr>
            <w:r w:rsidRPr="00570367">
              <w:t>T</w:t>
            </w:r>
            <w:r w:rsidRPr="00570367">
              <w:fldChar w:fldCharType="begin"/>
            </w:r>
            <w:r w:rsidRPr="00570367">
              <w:instrText xml:space="preserve"> </w:instrText>
            </w:r>
            <w:r>
              <w:instrText>SEQ</w:instrText>
            </w:r>
            <w:r w:rsidRPr="00570367">
              <w:instrText xml:space="preserve"> task\r</w:instrText>
            </w:r>
          </w:p>
          <w:p w:rsidR="00014FB0" w:rsidRPr="00D006E9" w:rsidRDefault="00014FB0" w:rsidP="008A52F4">
            <w:pPr>
              <w:pStyle w:val="TH"/>
            </w:pPr>
            <w:r w:rsidRPr="00570367">
              <w:rPr>
                <w:b w:val="0"/>
              </w:rPr>
              <w:instrText xml:space="preserve">1 \* MERGEFORMAT </w:instrText>
            </w:r>
            <w:r w:rsidRPr="00570367">
              <w:rPr>
                <w:b w:val="0"/>
              </w:rPr>
              <w:fldChar w:fldCharType="separate"/>
            </w:r>
            <w:r>
              <w:rPr>
                <w:b w:val="0"/>
                <w:noProof/>
              </w:rPr>
              <w:t>1</w:t>
            </w:r>
            <w:r w:rsidRPr="00570367">
              <w:rPr>
                <w:b w:val="0"/>
              </w:rPr>
              <w:fldChar w:fldCharType="end"/>
            </w:r>
          </w:p>
        </w:tc>
        <w:tc>
          <w:tcPr>
            <w:tcW w:w="6662" w:type="dxa"/>
            <w:shd w:val="clear" w:color="auto" w:fill="auto"/>
          </w:tcPr>
          <w:p w:rsidR="00014FB0" w:rsidRPr="00D006E9" w:rsidRDefault="00014FB0" w:rsidP="008A52F4">
            <w:pPr>
              <w:pStyle w:val="TH"/>
            </w:pPr>
            <w:r w:rsidRPr="00D006E9">
              <w:t xml:space="preserve">STF </w:t>
            </w:r>
            <w:r>
              <w:t>Organisation</w:t>
            </w:r>
          </w:p>
        </w:tc>
        <w:tc>
          <w:tcPr>
            <w:tcW w:w="1591" w:type="dxa"/>
            <w:shd w:val="clear" w:color="auto" w:fill="auto"/>
          </w:tcPr>
          <w:p w:rsidR="00014FB0" w:rsidRPr="00D006E9" w:rsidRDefault="00014FB0" w:rsidP="008A52F4">
            <w:pPr>
              <w:pStyle w:val="TH"/>
            </w:pPr>
          </w:p>
        </w:tc>
      </w:tr>
      <w:tr w:rsidR="00014FB0" w:rsidRPr="00D006E9" w:rsidTr="008A52F4">
        <w:trPr>
          <w:tblHeader/>
        </w:trPr>
        <w:tc>
          <w:tcPr>
            <w:tcW w:w="959" w:type="dxa"/>
            <w:shd w:val="clear" w:color="auto" w:fill="auto"/>
          </w:tcPr>
          <w:p w:rsidR="00014FB0" w:rsidRPr="0029266D" w:rsidRDefault="00014FB0" w:rsidP="008A52F4">
            <w:pPr>
              <w:spacing w:before="40" w:after="40"/>
              <w:jc w:val="center"/>
            </w:pPr>
            <w:r>
              <w:t>T</w:t>
            </w:r>
            <w:r w:rsidRPr="0029266D">
              <w:fldChar w:fldCharType="begin"/>
            </w:r>
            <w:r w:rsidRPr="0029266D">
              <w:instrText xml:space="preserve"> </w:instrText>
            </w:r>
            <w:r>
              <w:instrText>SEQ</w:instrText>
            </w:r>
            <w:r w:rsidRPr="0029266D">
              <w:instrText xml:space="preserve"> task\r</w:instrText>
            </w:r>
          </w:p>
          <w:p w:rsidR="00014FB0" w:rsidRPr="00D006E9" w:rsidRDefault="00014FB0" w:rsidP="008A52F4">
            <w:pPr>
              <w:pStyle w:val="TAC"/>
            </w:pPr>
            <w:r w:rsidRPr="0029266D">
              <w:rPr>
                <w:sz w:val="20"/>
              </w:rPr>
              <w:instrText xml:space="preserve">1 \* MERGEFORMAT </w:instrText>
            </w:r>
            <w:r w:rsidRPr="0029266D">
              <w:rPr>
                <w:sz w:val="20"/>
              </w:rPr>
              <w:fldChar w:fldCharType="separate"/>
            </w:r>
            <w:r>
              <w:rPr>
                <w:noProof/>
                <w:sz w:val="20"/>
              </w:rPr>
              <w:t>1</w:t>
            </w:r>
            <w:r w:rsidRPr="0029266D">
              <w:rPr>
                <w:sz w:val="20"/>
              </w:rPr>
              <w:fldChar w:fldCharType="end"/>
            </w:r>
            <w:r w:rsidRPr="0029266D">
              <w:rPr>
                <w:sz w:val="20"/>
              </w:rPr>
              <w:t>.</w:t>
            </w:r>
            <w:r w:rsidRPr="0029266D">
              <w:rPr>
                <w:sz w:val="20"/>
              </w:rPr>
              <w:fldChar w:fldCharType="begin"/>
            </w:r>
            <w:r w:rsidRPr="0029266D">
              <w:rPr>
                <w:sz w:val="20"/>
              </w:rPr>
              <w:instrText xml:space="preserve"> </w:instrText>
            </w:r>
            <w:r>
              <w:rPr>
                <w:sz w:val="20"/>
              </w:rPr>
              <w:instrText>SEQ</w:instrText>
            </w:r>
            <w:r w:rsidRPr="0029266D">
              <w:rPr>
                <w:sz w:val="20"/>
              </w:rPr>
              <w:instrText xml:space="preserve"> subtask\r 1 \* MERGEFORMAT </w:instrText>
            </w:r>
            <w:r w:rsidRPr="0029266D">
              <w:rPr>
                <w:sz w:val="20"/>
              </w:rPr>
              <w:fldChar w:fldCharType="separate"/>
            </w:r>
            <w:r>
              <w:rPr>
                <w:noProof/>
                <w:sz w:val="20"/>
              </w:rPr>
              <w:t>1</w:t>
            </w:r>
            <w:r w:rsidRPr="0029266D">
              <w:rPr>
                <w:sz w:val="20"/>
              </w:rPr>
              <w:fldChar w:fldCharType="end"/>
            </w:r>
          </w:p>
        </w:tc>
        <w:tc>
          <w:tcPr>
            <w:tcW w:w="6662" w:type="dxa"/>
            <w:shd w:val="clear" w:color="auto" w:fill="auto"/>
          </w:tcPr>
          <w:p w:rsidR="00014FB0" w:rsidRDefault="00014FB0" w:rsidP="008A52F4">
            <w:pPr>
              <w:pStyle w:val="TAL"/>
              <w:rPr>
                <w:b/>
              </w:rPr>
            </w:pPr>
            <w:r>
              <w:rPr>
                <w:b/>
              </w:rPr>
              <w:t>STF Setup</w:t>
            </w:r>
          </w:p>
          <w:p w:rsidR="00014FB0" w:rsidRDefault="00014FB0" w:rsidP="008A52F4">
            <w:pPr>
              <w:pStyle w:val="TAL"/>
              <w:rPr>
                <w:b/>
              </w:rPr>
            </w:pPr>
          </w:p>
          <w:p w:rsidR="00014FB0" w:rsidRDefault="00014FB0" w:rsidP="008A52F4">
            <w:pPr>
              <w:pStyle w:val="B2"/>
              <w:numPr>
                <w:ilvl w:val="0"/>
                <w:numId w:val="0"/>
              </w:numPr>
            </w:pPr>
            <w:r>
              <w:t>ETSI with the support of the TC ESI chair will assess the proposals received in response to the Call for Expertise and select those best suited to meet the work plan.</w:t>
            </w:r>
          </w:p>
          <w:p w:rsidR="00014FB0" w:rsidRPr="00D006E9" w:rsidRDefault="00014FB0" w:rsidP="008A52F4">
            <w:pPr>
              <w:pStyle w:val="B2"/>
              <w:numPr>
                <w:ilvl w:val="0"/>
                <w:numId w:val="0"/>
              </w:numPr>
            </w:pPr>
          </w:p>
        </w:tc>
        <w:tc>
          <w:tcPr>
            <w:tcW w:w="1591" w:type="dxa"/>
            <w:shd w:val="clear" w:color="auto" w:fill="auto"/>
          </w:tcPr>
          <w:p w:rsidR="00014FB0" w:rsidRPr="00D006E9" w:rsidRDefault="00014FB0" w:rsidP="008A52F4">
            <w:pPr>
              <w:pStyle w:val="TAC"/>
            </w:pPr>
          </w:p>
        </w:tc>
      </w:tr>
      <w:tr w:rsidR="00014FB0" w:rsidRPr="00D006E9" w:rsidTr="008A52F4">
        <w:trPr>
          <w:tblHeader/>
        </w:trPr>
        <w:tc>
          <w:tcPr>
            <w:tcW w:w="959" w:type="dxa"/>
            <w:shd w:val="clear" w:color="auto" w:fill="auto"/>
          </w:tcPr>
          <w:p w:rsidR="00014FB0" w:rsidRPr="0029266D" w:rsidRDefault="00014FB0" w:rsidP="008A52F4">
            <w:pPr>
              <w:spacing w:before="40" w:after="40"/>
              <w:jc w:val="center"/>
            </w:pPr>
            <w:r>
              <w:t>T</w:t>
            </w:r>
            <w:r w:rsidRPr="0029266D">
              <w:fldChar w:fldCharType="begin"/>
            </w:r>
            <w:r w:rsidRPr="0029266D">
              <w:instrText xml:space="preserve"> </w:instrText>
            </w:r>
            <w:r>
              <w:instrText>SEQ</w:instrText>
            </w:r>
            <w:r w:rsidRPr="0029266D">
              <w:instrText xml:space="preserve"> task\c \* MERGEFORMAT </w:instrText>
            </w:r>
            <w:r w:rsidRPr="0029266D">
              <w:fldChar w:fldCharType="separate"/>
            </w:r>
            <w:r>
              <w:rPr>
                <w:noProof/>
              </w:rPr>
              <w:t>1</w:t>
            </w:r>
            <w:r w:rsidRPr="0029266D">
              <w:fldChar w:fldCharType="end"/>
            </w:r>
            <w:r w:rsidRPr="0029266D">
              <w:t>.</w:t>
            </w:r>
            <w:r w:rsidRPr="0029266D">
              <w:fldChar w:fldCharType="begin"/>
            </w:r>
            <w:r w:rsidRPr="0029266D">
              <w:instrText xml:space="preserve"> </w:instrText>
            </w:r>
            <w:r>
              <w:instrText>SEQ</w:instrText>
            </w:r>
            <w:r w:rsidRPr="0029266D">
              <w:instrText xml:space="preserve"> subtask\n \* MERGEFORMAT </w:instrText>
            </w:r>
            <w:r w:rsidRPr="0029266D">
              <w:fldChar w:fldCharType="separate"/>
            </w:r>
            <w:r>
              <w:rPr>
                <w:noProof/>
              </w:rPr>
              <w:t>2</w:t>
            </w:r>
            <w:r w:rsidRPr="0029266D">
              <w:fldChar w:fldCharType="end"/>
            </w:r>
          </w:p>
        </w:tc>
        <w:tc>
          <w:tcPr>
            <w:tcW w:w="6662" w:type="dxa"/>
            <w:shd w:val="clear" w:color="auto" w:fill="auto"/>
          </w:tcPr>
          <w:p w:rsidR="00014FB0" w:rsidRDefault="00014FB0" w:rsidP="008A52F4">
            <w:pPr>
              <w:pStyle w:val="TAL"/>
              <w:rPr>
                <w:b/>
              </w:rPr>
            </w:pPr>
            <w:r>
              <w:rPr>
                <w:b/>
              </w:rPr>
              <w:t>STF Leader</w:t>
            </w:r>
          </w:p>
          <w:p w:rsidR="00014FB0" w:rsidRDefault="00014FB0" w:rsidP="008A52F4">
            <w:pPr>
              <w:pStyle w:val="TAL"/>
              <w:rPr>
                <w:b/>
              </w:rPr>
            </w:pPr>
          </w:p>
          <w:p w:rsidR="00014FB0" w:rsidRPr="00D006E9" w:rsidRDefault="00014FB0" w:rsidP="008A52F4">
            <w:pPr>
              <w:pStyle w:val="TAL"/>
              <w:rPr>
                <w:rFonts w:cs="Arial"/>
                <w:szCs w:val="18"/>
              </w:rPr>
            </w:pPr>
            <w:r w:rsidRPr="00D006E9">
              <w:rPr>
                <w:rFonts w:cs="Arial"/>
                <w:szCs w:val="18"/>
              </w:rPr>
              <w:t>The STF lead</w:t>
            </w:r>
            <w:r>
              <w:rPr>
                <w:rFonts w:cs="Arial"/>
                <w:szCs w:val="18"/>
              </w:rPr>
              <w:t>er</w:t>
            </w:r>
            <w:r w:rsidRPr="00D006E9">
              <w:rPr>
                <w:rFonts w:cs="Arial"/>
                <w:szCs w:val="18"/>
              </w:rPr>
              <w:t xml:space="preserve"> will:</w:t>
            </w:r>
          </w:p>
          <w:p w:rsidR="00014FB0" w:rsidRPr="00D006E9" w:rsidRDefault="00014FB0" w:rsidP="00FD4DEF">
            <w:pPr>
              <w:pStyle w:val="B2"/>
              <w:numPr>
                <w:ilvl w:val="0"/>
                <w:numId w:val="2"/>
              </w:numPr>
              <w:tabs>
                <w:tab w:val="clear" w:pos="720"/>
                <w:tab w:val="num" w:pos="1068"/>
              </w:tabs>
              <w:ind w:left="1068"/>
            </w:pPr>
            <w:r w:rsidRPr="00D006E9">
              <w:t>Plan</w:t>
            </w:r>
            <w:r>
              <w:t xml:space="preserve">, monitor and ensure </w:t>
            </w:r>
            <w:r w:rsidRPr="00E41D5C">
              <w:t>progress of</w:t>
            </w:r>
            <w:r w:rsidRPr="00D006E9">
              <w:t xml:space="preserve"> the work of the STF, ensuring that the timescales of the STF deliverables are met</w:t>
            </w:r>
          </w:p>
          <w:p w:rsidR="00014FB0" w:rsidRDefault="00014FB0" w:rsidP="00FD4DEF">
            <w:pPr>
              <w:pStyle w:val="B2"/>
              <w:numPr>
                <w:ilvl w:val="0"/>
                <w:numId w:val="2"/>
              </w:numPr>
              <w:tabs>
                <w:tab w:val="clear" w:pos="720"/>
                <w:tab w:val="num" w:pos="1068"/>
              </w:tabs>
              <w:ind w:left="1068"/>
            </w:pPr>
            <w:r>
              <w:t>Prepare and o</w:t>
            </w:r>
            <w:r w:rsidRPr="00D006E9">
              <w:t xml:space="preserve">rganise STF meetings </w:t>
            </w:r>
            <w:r>
              <w:t xml:space="preserve">(at least one per month) </w:t>
            </w:r>
            <w:r w:rsidRPr="00D006E9">
              <w:t xml:space="preserve">to discuss </w:t>
            </w:r>
            <w:r>
              <w:t>the drafts, recording any major issues and resolutions of the STF, identifying and progressing the actions of the STF</w:t>
            </w:r>
          </w:p>
          <w:p w:rsidR="00014FB0" w:rsidRDefault="00014FB0" w:rsidP="00FD4DEF">
            <w:pPr>
              <w:pStyle w:val="B2"/>
              <w:numPr>
                <w:ilvl w:val="0"/>
                <w:numId w:val="2"/>
              </w:numPr>
              <w:tabs>
                <w:tab w:val="clear" w:pos="720"/>
                <w:tab w:val="num" w:pos="1068"/>
              </w:tabs>
              <w:ind w:left="1068"/>
            </w:pPr>
            <w:r>
              <w:t>Regularly interact with the STF steering committee (made up of TC ESI members and partners, and aiming at guiding the STF work) and get their feedback and input.</w:t>
            </w:r>
          </w:p>
          <w:p w:rsidR="00014FB0" w:rsidRDefault="00014FB0" w:rsidP="00FD4DEF">
            <w:pPr>
              <w:pStyle w:val="B2"/>
              <w:numPr>
                <w:ilvl w:val="0"/>
                <w:numId w:val="2"/>
              </w:numPr>
              <w:tabs>
                <w:tab w:val="clear" w:pos="720"/>
                <w:tab w:val="num" w:pos="1068"/>
              </w:tabs>
              <w:ind w:left="1068"/>
            </w:pPr>
            <w:r>
              <w:t>Report to TC ESI and the ETSI secretariat on the work of the STF (8 meetings foreseen), and then provide feedback to STF team and organize integration of TC ESI inputs.</w:t>
            </w:r>
          </w:p>
          <w:p w:rsidR="00014FB0" w:rsidRDefault="00014FB0" w:rsidP="00FD4DEF">
            <w:pPr>
              <w:pStyle w:val="B2"/>
              <w:numPr>
                <w:ilvl w:val="0"/>
                <w:numId w:val="2"/>
              </w:numPr>
              <w:tabs>
                <w:tab w:val="clear" w:pos="720"/>
                <w:tab w:val="num" w:pos="1068"/>
              </w:tabs>
              <w:ind w:left="1068"/>
            </w:pPr>
            <w:r>
              <w:t>Prepare interim and final reports to EC/EFTA</w:t>
            </w:r>
          </w:p>
          <w:p w:rsidR="00014FB0" w:rsidRDefault="00014FB0" w:rsidP="00FD4DEF">
            <w:pPr>
              <w:pStyle w:val="B2"/>
              <w:numPr>
                <w:ilvl w:val="0"/>
                <w:numId w:val="2"/>
              </w:numPr>
              <w:tabs>
                <w:tab w:val="clear" w:pos="720"/>
                <w:tab w:val="num" w:pos="1068"/>
              </w:tabs>
              <w:ind w:left="1068"/>
            </w:pPr>
            <w:r>
              <w:t>Represent, or arrange for other STF members to represent, the results of the STF in external meetings.</w:t>
            </w:r>
          </w:p>
          <w:p w:rsidR="00014FB0" w:rsidRDefault="00014FB0" w:rsidP="008A52F4">
            <w:pPr>
              <w:pStyle w:val="B2"/>
              <w:numPr>
                <w:ilvl w:val="0"/>
                <w:numId w:val="0"/>
              </w:numPr>
            </w:pPr>
          </w:p>
          <w:p w:rsidR="00014FB0" w:rsidRDefault="00014FB0" w:rsidP="008A52F4">
            <w:pPr>
              <w:pStyle w:val="B2"/>
              <w:numPr>
                <w:ilvl w:val="0"/>
                <w:numId w:val="0"/>
              </w:numPr>
            </w:pPr>
            <w:r w:rsidRPr="00D102A1">
              <w:t>Travels: 8 EU travels foreseen to TC ESI meetings</w:t>
            </w:r>
          </w:p>
          <w:p w:rsidR="00014FB0" w:rsidRPr="00C85ADA" w:rsidRDefault="00014FB0" w:rsidP="008A52F4">
            <w:pPr>
              <w:pStyle w:val="B2"/>
              <w:numPr>
                <w:ilvl w:val="0"/>
                <w:numId w:val="0"/>
              </w:numPr>
              <w:ind w:left="1440" w:hanging="360"/>
              <w:rPr>
                <w:b/>
              </w:rPr>
            </w:pPr>
          </w:p>
          <w:p w:rsidR="00014FB0" w:rsidRPr="00F1410A" w:rsidRDefault="00014FB0" w:rsidP="008A52F4">
            <w:pPr>
              <w:pStyle w:val="TAC"/>
              <w:jc w:val="left"/>
            </w:pPr>
          </w:p>
          <w:p w:rsidR="00014FB0" w:rsidRPr="00F1410A" w:rsidRDefault="00014FB0" w:rsidP="008A52F4">
            <w:pPr>
              <w:pStyle w:val="TAC"/>
              <w:jc w:val="left"/>
            </w:pPr>
            <w:r w:rsidRPr="00F1410A">
              <w:rPr>
                <w:b/>
              </w:rPr>
              <w:t>Milestones:</w:t>
            </w:r>
          </w:p>
          <w:p w:rsidR="00014FB0" w:rsidRPr="00F01650" w:rsidRDefault="00014FB0" w:rsidP="008A52F4">
            <w:pPr>
              <w:pStyle w:val="TAC"/>
              <w:jc w:val="left"/>
              <w:rPr>
                <w:lang w:val="de-DE"/>
              </w:rPr>
            </w:pPr>
            <w:r w:rsidRPr="00F1410A">
              <w:tab/>
            </w:r>
            <w:r w:rsidRPr="00F01650">
              <w:rPr>
                <w:b/>
                <w:lang w:val="de-DE"/>
              </w:rPr>
              <w:t>Start</w:t>
            </w:r>
            <w:r w:rsidRPr="00F01650">
              <w:rPr>
                <w:lang w:val="de-DE"/>
              </w:rPr>
              <w:t>: T0+2</w:t>
            </w:r>
          </w:p>
          <w:p w:rsidR="00014FB0" w:rsidRPr="00F01650" w:rsidRDefault="00014FB0" w:rsidP="008A52F4">
            <w:pPr>
              <w:pStyle w:val="TAC"/>
              <w:jc w:val="left"/>
              <w:rPr>
                <w:lang w:val="de-DE"/>
              </w:rPr>
            </w:pPr>
            <w:r w:rsidRPr="00F01650">
              <w:rPr>
                <w:lang w:val="de-DE"/>
              </w:rPr>
              <w:tab/>
            </w:r>
            <w:r w:rsidRPr="00F01650">
              <w:rPr>
                <w:b/>
                <w:lang w:val="de-DE"/>
              </w:rPr>
              <w:t>M</w:t>
            </w:r>
            <w:r>
              <w:fldChar w:fldCharType="begin"/>
            </w:r>
            <w:r w:rsidRPr="00F01650">
              <w:rPr>
                <w:lang w:val="de-DE"/>
              </w:rPr>
              <w:instrText xml:space="preserve"> </w:instrText>
            </w:r>
            <w:r>
              <w:rPr>
                <w:lang w:val="de-DE"/>
              </w:rPr>
              <w:instrText>SEQ</w:instrText>
            </w:r>
            <w:r w:rsidRPr="00F01650">
              <w:rPr>
                <w:lang w:val="de-DE"/>
              </w:rPr>
              <w:instrText xml:space="preserve"> task\c \* MERGEFORMAT  \* MERGEFORMAT </w:instrText>
            </w:r>
            <w:r>
              <w:fldChar w:fldCharType="separate"/>
            </w:r>
            <w:r>
              <w:rPr>
                <w:noProof/>
                <w:lang w:val="de-DE"/>
              </w:rPr>
              <w:t>1</w:t>
            </w:r>
            <w:r>
              <w:fldChar w:fldCharType="end"/>
            </w:r>
            <w:r w:rsidRPr="00F01650">
              <w:rPr>
                <w:b/>
                <w:lang w:val="de-DE"/>
              </w:rPr>
              <w:t xml:space="preserve">.1 </w:t>
            </w:r>
            <w:r w:rsidRPr="00F01650">
              <w:rPr>
                <w:lang w:val="de-DE"/>
              </w:rPr>
              <w:t>Interim report: T0+9</w:t>
            </w:r>
          </w:p>
          <w:p w:rsidR="00014FB0" w:rsidRPr="00306838" w:rsidRDefault="00014FB0" w:rsidP="008A52F4">
            <w:pPr>
              <w:pStyle w:val="TAC"/>
              <w:jc w:val="left"/>
              <w:rPr>
                <w:lang w:val="de-DE"/>
              </w:rPr>
            </w:pPr>
            <w:r w:rsidRPr="00F01650">
              <w:rPr>
                <w:lang w:val="de-DE"/>
              </w:rPr>
              <w:tab/>
            </w:r>
            <w:r w:rsidRPr="00306838">
              <w:rPr>
                <w:b/>
                <w:lang w:val="de-DE"/>
              </w:rPr>
              <w:t>M</w:t>
            </w:r>
            <w:r>
              <w:fldChar w:fldCharType="begin"/>
            </w:r>
            <w:r w:rsidRPr="00306838">
              <w:rPr>
                <w:lang w:val="de-DE"/>
              </w:rPr>
              <w:instrText xml:space="preserve"> </w:instrText>
            </w:r>
            <w:r>
              <w:rPr>
                <w:lang w:val="de-DE"/>
              </w:rPr>
              <w:instrText>SEQ</w:instrText>
            </w:r>
            <w:r w:rsidRPr="00306838">
              <w:rPr>
                <w:lang w:val="de-DE"/>
              </w:rPr>
              <w:instrText xml:space="preserve"> task\c \* MERGEFORMAT  \* MERGEFORMAT </w:instrText>
            </w:r>
            <w:r>
              <w:fldChar w:fldCharType="separate"/>
            </w:r>
            <w:r>
              <w:rPr>
                <w:noProof/>
                <w:lang w:val="de-DE"/>
              </w:rPr>
              <w:t>1</w:t>
            </w:r>
            <w:r>
              <w:fldChar w:fldCharType="end"/>
            </w:r>
            <w:r w:rsidRPr="00306838">
              <w:rPr>
                <w:b/>
                <w:lang w:val="de-DE"/>
              </w:rPr>
              <w:t xml:space="preserve">.2 </w:t>
            </w:r>
            <w:r w:rsidRPr="00306838">
              <w:rPr>
                <w:lang w:val="de-DE"/>
              </w:rPr>
              <w:t>Final report: T0+15</w:t>
            </w:r>
          </w:p>
        </w:tc>
        <w:tc>
          <w:tcPr>
            <w:tcW w:w="1591" w:type="dxa"/>
            <w:shd w:val="clear" w:color="auto" w:fill="auto"/>
          </w:tcPr>
          <w:p w:rsidR="00014FB0" w:rsidRPr="00D006E9" w:rsidRDefault="00014FB0" w:rsidP="008A52F4">
            <w:pPr>
              <w:pStyle w:val="TAC"/>
            </w:pPr>
            <w:r>
              <w:t>STF Reports</w:t>
            </w:r>
          </w:p>
        </w:tc>
      </w:tr>
      <w:tr w:rsidR="00014FB0" w:rsidRPr="00D006E9" w:rsidTr="008A52F4">
        <w:trPr>
          <w:tblHeader/>
        </w:trPr>
        <w:tc>
          <w:tcPr>
            <w:tcW w:w="959" w:type="dxa"/>
            <w:shd w:val="clear" w:color="auto" w:fill="auto"/>
          </w:tcPr>
          <w:p w:rsidR="00014FB0" w:rsidRDefault="00014FB0" w:rsidP="008A52F4">
            <w:pPr>
              <w:spacing w:before="40" w:after="40"/>
              <w:jc w:val="center"/>
            </w:pPr>
            <w:r>
              <w:t>T</w:t>
            </w:r>
            <w:r w:rsidRPr="0029266D">
              <w:fldChar w:fldCharType="begin"/>
            </w:r>
            <w:r w:rsidRPr="0029266D">
              <w:instrText xml:space="preserve"> </w:instrText>
            </w:r>
            <w:r>
              <w:instrText>SEQ</w:instrText>
            </w:r>
            <w:r w:rsidRPr="0029266D">
              <w:instrText xml:space="preserve"> task\c \* MERGEFORMAT </w:instrText>
            </w:r>
            <w:r w:rsidRPr="0029266D">
              <w:fldChar w:fldCharType="separate"/>
            </w:r>
            <w:r>
              <w:rPr>
                <w:noProof/>
              </w:rPr>
              <w:t>1</w:t>
            </w:r>
            <w:r w:rsidRPr="0029266D">
              <w:fldChar w:fldCharType="end"/>
            </w:r>
            <w:r w:rsidRPr="0029266D">
              <w:t>.</w:t>
            </w:r>
            <w:r w:rsidRPr="0029266D">
              <w:fldChar w:fldCharType="begin"/>
            </w:r>
            <w:r w:rsidRPr="0029266D">
              <w:instrText xml:space="preserve"> </w:instrText>
            </w:r>
            <w:r>
              <w:instrText>SEQ</w:instrText>
            </w:r>
            <w:r w:rsidRPr="0029266D">
              <w:instrText xml:space="preserve"> subtask\n \* MERGEFORMAT </w:instrText>
            </w:r>
            <w:r w:rsidRPr="0029266D">
              <w:fldChar w:fldCharType="separate"/>
            </w:r>
            <w:r>
              <w:rPr>
                <w:noProof/>
              </w:rPr>
              <w:t>3</w:t>
            </w:r>
            <w:r w:rsidRPr="0029266D">
              <w:fldChar w:fldCharType="end"/>
            </w:r>
          </w:p>
        </w:tc>
        <w:tc>
          <w:tcPr>
            <w:tcW w:w="6662" w:type="dxa"/>
            <w:shd w:val="clear" w:color="auto" w:fill="auto"/>
          </w:tcPr>
          <w:p w:rsidR="00014FB0" w:rsidRDefault="00014FB0" w:rsidP="008A52F4">
            <w:pPr>
              <w:pStyle w:val="TAL"/>
              <w:rPr>
                <w:b/>
              </w:rPr>
            </w:pPr>
            <w:r>
              <w:rPr>
                <w:b/>
              </w:rPr>
              <w:t xml:space="preserve">Open Workshop &amp; promotion </w:t>
            </w:r>
          </w:p>
          <w:p w:rsidR="00014FB0" w:rsidRDefault="00014FB0" w:rsidP="008A52F4">
            <w:pPr>
              <w:pStyle w:val="TAL"/>
            </w:pPr>
          </w:p>
          <w:p w:rsidR="00014FB0" w:rsidRDefault="00014FB0" w:rsidP="008A52F4">
            <w:pPr>
              <w:pStyle w:val="TAL"/>
            </w:pPr>
            <w:r>
              <w:t>An o</w:t>
            </w:r>
            <w:r w:rsidRPr="00B17D97">
              <w:t xml:space="preserve">pen workshop </w:t>
            </w:r>
            <w:r>
              <w:t>is to be held on the approach taken to digital signature creation about 9 months after the start of the STF plan to present the documents available, or to be shortly available, for public review. This will include the approaches taken in the draft deliverables covering both protocol and security policy issues and the implications for businesses using the deliverables, and solicit feedback from the community of stakeholders. 3 STF representatives to attend.</w:t>
            </w:r>
          </w:p>
          <w:p w:rsidR="00014FB0" w:rsidRDefault="00014FB0" w:rsidP="008A52F4">
            <w:pPr>
              <w:pStyle w:val="TAL"/>
            </w:pPr>
            <w:r>
              <w:t>The workshop is expected to be held in ETSI headquarters, Sophia-Antipolis, France, unless another host is found.</w:t>
            </w:r>
          </w:p>
          <w:p w:rsidR="00014FB0" w:rsidRDefault="00014FB0" w:rsidP="008A52F4">
            <w:pPr>
              <w:pStyle w:val="TAL"/>
            </w:pPr>
          </w:p>
          <w:p w:rsidR="00014FB0" w:rsidRDefault="00014FB0" w:rsidP="008A52F4">
            <w:pPr>
              <w:pStyle w:val="TAL"/>
            </w:pPr>
          </w:p>
          <w:p w:rsidR="00014FB0" w:rsidRPr="00C3334A" w:rsidRDefault="00014FB0" w:rsidP="008A52F4">
            <w:pPr>
              <w:pStyle w:val="TAL"/>
            </w:pPr>
          </w:p>
          <w:p w:rsidR="00014FB0" w:rsidRDefault="00014FB0" w:rsidP="008A52F4">
            <w:pPr>
              <w:pStyle w:val="TAL"/>
            </w:pPr>
            <w:r w:rsidRPr="00C3334A">
              <w:rPr>
                <w:b/>
              </w:rPr>
              <w:t>Milestone</w:t>
            </w:r>
            <w:r>
              <w:t>:</w:t>
            </w:r>
          </w:p>
          <w:p w:rsidR="00014FB0" w:rsidRPr="00B17D97" w:rsidRDefault="00014FB0" w:rsidP="008A52F4">
            <w:pPr>
              <w:pStyle w:val="TAL"/>
            </w:pPr>
            <w:r>
              <w:rPr>
                <w:b/>
              </w:rPr>
              <w:tab/>
            </w:r>
            <w:r w:rsidRPr="00543076">
              <w:t>M</w:t>
            </w:r>
            <w:fldSimple w:instr=" SEQ task\c \* MERGEFORMAT  \* MERGEFORMAT ">
              <w:r>
                <w:rPr>
                  <w:noProof/>
                </w:rPr>
                <w:t>1</w:t>
              </w:r>
            </w:fldSimple>
            <w:r>
              <w:rPr>
                <w:b/>
              </w:rPr>
              <w:t xml:space="preserve">.3 </w:t>
            </w:r>
            <w:r>
              <w:t>Workshop: between T0+ 9 and T0 + 12 (approximate)</w:t>
            </w:r>
          </w:p>
        </w:tc>
        <w:tc>
          <w:tcPr>
            <w:tcW w:w="1591" w:type="dxa"/>
            <w:shd w:val="clear" w:color="auto" w:fill="auto"/>
          </w:tcPr>
          <w:p w:rsidR="00014FB0" w:rsidRPr="00D006E9" w:rsidRDefault="00014FB0" w:rsidP="008A52F4">
            <w:pPr>
              <w:pStyle w:val="TAC"/>
            </w:pPr>
          </w:p>
        </w:tc>
      </w:tr>
      <w:tr w:rsidR="00014FB0" w:rsidRPr="00D006E9" w:rsidTr="008A52F4">
        <w:trPr>
          <w:tblHeader/>
        </w:trPr>
        <w:tc>
          <w:tcPr>
            <w:tcW w:w="959" w:type="dxa"/>
            <w:shd w:val="clear" w:color="auto" w:fill="auto"/>
          </w:tcPr>
          <w:p w:rsidR="00014FB0" w:rsidRDefault="00014FB0" w:rsidP="008A52F4">
            <w:pPr>
              <w:spacing w:before="40" w:after="40"/>
              <w:jc w:val="center"/>
            </w:pPr>
            <w:r>
              <w:t>T</w:t>
            </w:r>
            <w:r w:rsidRPr="0029266D">
              <w:fldChar w:fldCharType="begin"/>
            </w:r>
            <w:r w:rsidRPr="0029266D">
              <w:instrText xml:space="preserve"> </w:instrText>
            </w:r>
            <w:r>
              <w:instrText>SEQ</w:instrText>
            </w:r>
            <w:r w:rsidRPr="0029266D">
              <w:instrText xml:space="preserve"> task\c \* MERGEFORMAT </w:instrText>
            </w:r>
            <w:r w:rsidRPr="0029266D">
              <w:fldChar w:fldCharType="separate"/>
            </w:r>
            <w:r>
              <w:rPr>
                <w:noProof/>
              </w:rPr>
              <w:t>1</w:t>
            </w:r>
            <w:r w:rsidRPr="0029266D">
              <w:fldChar w:fldCharType="end"/>
            </w:r>
            <w:r w:rsidRPr="0029266D">
              <w:t>.</w:t>
            </w:r>
            <w:r>
              <w:t>4</w:t>
            </w:r>
          </w:p>
        </w:tc>
        <w:tc>
          <w:tcPr>
            <w:tcW w:w="6662" w:type="dxa"/>
            <w:shd w:val="clear" w:color="auto" w:fill="auto"/>
          </w:tcPr>
          <w:p w:rsidR="00014FB0" w:rsidRDefault="00014FB0" w:rsidP="008A52F4">
            <w:pPr>
              <w:pStyle w:val="TAL"/>
            </w:pPr>
            <w:r>
              <w:rPr>
                <w:b/>
              </w:rPr>
              <w:t>Liaison</w:t>
            </w:r>
          </w:p>
          <w:p w:rsidR="00014FB0" w:rsidRDefault="00014FB0" w:rsidP="008A52F4">
            <w:pPr>
              <w:pStyle w:val="TAL"/>
            </w:pPr>
          </w:p>
          <w:p w:rsidR="00014FB0" w:rsidRDefault="00014FB0" w:rsidP="008A52F4">
            <w:pPr>
              <w:pStyle w:val="TAL"/>
            </w:pPr>
            <w:r>
              <w:t>Regular liaison meetings will be held with international groups directly concerned with the deliverables of the STF requiring some European travels. This will include</w:t>
            </w:r>
          </w:p>
          <w:p w:rsidR="00014FB0" w:rsidRDefault="00014FB0" w:rsidP="00014FB0">
            <w:pPr>
              <w:pStyle w:val="TAL"/>
              <w:numPr>
                <w:ilvl w:val="0"/>
                <w:numId w:val="26"/>
              </w:numPr>
            </w:pPr>
            <w:r>
              <w:t xml:space="preserve">FESA (Forum of European Supervisory Authorities for Electronic Signatures) </w:t>
            </w:r>
          </w:p>
          <w:p w:rsidR="00014FB0" w:rsidRDefault="00014FB0" w:rsidP="00014FB0">
            <w:pPr>
              <w:pStyle w:val="TAL"/>
              <w:numPr>
                <w:ilvl w:val="0"/>
                <w:numId w:val="26"/>
              </w:numPr>
            </w:pPr>
            <w:r>
              <w:t>CEN TC 224 WG17 (defining security requirements for devices used for remote server signing)</w:t>
            </w:r>
          </w:p>
          <w:p w:rsidR="00014FB0" w:rsidRPr="00EB30E0" w:rsidRDefault="00014FB0" w:rsidP="00137585">
            <w:pPr>
              <w:pStyle w:val="TAL"/>
            </w:pPr>
          </w:p>
        </w:tc>
        <w:tc>
          <w:tcPr>
            <w:tcW w:w="1591" w:type="dxa"/>
            <w:shd w:val="clear" w:color="auto" w:fill="auto"/>
          </w:tcPr>
          <w:p w:rsidR="00014FB0" w:rsidRPr="00D006E9" w:rsidRDefault="00014FB0" w:rsidP="008A52F4">
            <w:pPr>
              <w:pStyle w:val="TAC"/>
            </w:pPr>
          </w:p>
        </w:tc>
      </w:tr>
    </w:tbl>
    <w:p w:rsidR="00FD4DEF" w:rsidRDefault="00FD4DEF" w:rsidP="00FD4DEF">
      <w:pPr>
        <w:jc w:val="right"/>
      </w:pPr>
    </w:p>
    <w:p w:rsidR="00FD4DEF" w:rsidRDefault="00FD4DEF" w:rsidP="00FD4DEF">
      <w:pPr>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
        <w:gridCol w:w="6545"/>
        <w:gridCol w:w="1569"/>
      </w:tblGrid>
      <w:tr w:rsidR="00FD4DEF" w:rsidTr="008A52F4">
        <w:trPr>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D4DEF" w:rsidRDefault="00FD4DEF" w:rsidP="008A52F4">
            <w:pPr>
              <w:spacing w:before="40" w:after="40"/>
              <w:jc w:val="center"/>
            </w:pPr>
            <w:r>
              <w:t>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F1410A" w:rsidRPr="00E64159" w:rsidRDefault="00F1410A" w:rsidP="008A52F4">
            <w:pPr>
              <w:pStyle w:val="TAL"/>
              <w:rPr>
                <w:b/>
              </w:rPr>
            </w:pPr>
            <w:r w:rsidRPr="00F1410A">
              <w:rPr>
                <w:b/>
              </w:rPr>
              <w:t>Policy and security requirements for TSP service components operating a remote QSCD / SCD</w:t>
            </w:r>
            <w:r w:rsidRPr="00F1410A" w:rsidDel="00F1410A">
              <w:rPr>
                <w:b/>
              </w:rPr>
              <w:t xml:space="preserve"> </w:t>
            </w:r>
          </w:p>
          <w:p w:rsidR="00FD4DEF" w:rsidRPr="00543076" w:rsidRDefault="00FD4DEF" w:rsidP="008A52F4">
            <w:pPr>
              <w:pStyle w:val="TAL"/>
            </w:pPr>
          </w:p>
          <w:p w:rsidR="00FD4DEF" w:rsidRPr="00543076" w:rsidRDefault="00FD4DEF" w:rsidP="008A52F4">
            <w:pPr>
              <w:pStyle w:val="TAL"/>
            </w:pPr>
            <w:r w:rsidRPr="00543076">
              <w:t>Description</w:t>
            </w:r>
          </w:p>
          <w:p w:rsidR="00FD4DEF" w:rsidRPr="00543076" w:rsidRDefault="00FD4DEF" w:rsidP="008A52F4">
            <w:pPr>
              <w:pStyle w:val="TAL"/>
            </w:pPr>
          </w:p>
          <w:p w:rsidR="00FD4DEF" w:rsidRPr="00543076" w:rsidRDefault="00FD4DEF" w:rsidP="008A52F4">
            <w:pPr>
              <w:pStyle w:val="TAL"/>
            </w:pPr>
            <w:r w:rsidRPr="00543076">
              <w:t xml:space="preserve">The goal of this task is to produce the deliverable TS 119 431-1.  </w:t>
            </w:r>
          </w:p>
          <w:p w:rsidR="00FD4DEF" w:rsidRPr="00543076" w:rsidRDefault="00FD4DEF" w:rsidP="008A52F4">
            <w:pPr>
              <w:pStyle w:val="TAL"/>
            </w:pPr>
            <w:r w:rsidRPr="00543076">
              <w:t xml:space="preserve">One member of the STF will be responsible to technical coordination between protocols and policy requirements. </w:t>
            </w:r>
          </w:p>
          <w:p w:rsidR="00FD4DEF" w:rsidRPr="00543076" w:rsidRDefault="00FD4DEF" w:rsidP="008A52F4">
            <w:pPr>
              <w:pStyle w:val="TAL"/>
            </w:pPr>
            <w:r w:rsidRPr="00543076">
              <w:t>The team will analyse:</w:t>
            </w:r>
          </w:p>
          <w:p w:rsidR="00FD4DEF" w:rsidRPr="00543076" w:rsidRDefault="00FD4DEF" w:rsidP="008A52F4">
            <w:pPr>
              <w:pStyle w:val="TAL"/>
            </w:pPr>
            <w:r w:rsidRPr="00543076">
              <w:t xml:space="preserve">- the requirements specified in CEN </w:t>
            </w:r>
            <w:proofErr w:type="spellStart"/>
            <w:r w:rsidRPr="00543076">
              <w:t>prEN</w:t>
            </w:r>
            <w:proofErr w:type="spellEnd"/>
            <w:r w:rsidRPr="00543076">
              <w:t xml:space="preserve"> 419 241</w:t>
            </w:r>
          </w:p>
          <w:p w:rsidR="00FD4DEF" w:rsidRPr="00543076" w:rsidRDefault="00FD4DEF" w:rsidP="008A52F4">
            <w:pPr>
              <w:pStyle w:val="TAL"/>
            </w:pPr>
            <w:r w:rsidRPr="00543076">
              <w:t>- the study made in ETSI SR 019 020</w:t>
            </w:r>
          </w:p>
          <w:p w:rsidR="00FD4DEF" w:rsidRPr="00543076" w:rsidRDefault="00FD4DEF" w:rsidP="008A52F4">
            <w:pPr>
              <w:pStyle w:val="TAL"/>
            </w:pPr>
            <w:r w:rsidRPr="00543076">
              <w:t>- other open architectures for signatures in the cloud</w:t>
            </w:r>
          </w:p>
          <w:p w:rsidR="00FD4DEF" w:rsidRPr="00543076" w:rsidRDefault="00FD4DEF" w:rsidP="008A52F4">
            <w:pPr>
              <w:pStyle w:val="TAL"/>
            </w:pPr>
            <w:r w:rsidRPr="00543076">
              <w:t>- will then derive the policy and security requirements necessary for a TSP operating a qualified signature or seal creation device or other form of digital signature creation device.</w:t>
            </w:r>
          </w:p>
          <w:p w:rsidR="00FD4DEF" w:rsidRPr="00543076" w:rsidRDefault="00FD4DEF" w:rsidP="008A52F4">
            <w:pPr>
              <w:pStyle w:val="TAL"/>
            </w:pPr>
            <w:r w:rsidRPr="00543076">
              <w:t>- will write requirements to be based on the general policy requirements specified in EN 319 401 and taking into account related requirements for certificate issuance in EN 319 411-1.</w:t>
            </w:r>
          </w:p>
          <w:p w:rsidR="00FD4DEF" w:rsidRPr="00543076" w:rsidRDefault="00FD4DEF" w:rsidP="008A52F4">
            <w:pPr>
              <w:pStyle w:val="TAL"/>
            </w:pPr>
          </w:p>
          <w:p w:rsidR="00FD4DEF" w:rsidRPr="00306838" w:rsidRDefault="00FD4DEF" w:rsidP="008A52F4">
            <w:pPr>
              <w:pStyle w:val="TAL"/>
              <w:rPr>
                <w:b/>
              </w:rPr>
            </w:pPr>
          </w:p>
          <w:p w:rsidR="00FD4DEF" w:rsidRPr="00306838" w:rsidRDefault="00FD4DEF" w:rsidP="008A52F4">
            <w:pPr>
              <w:pStyle w:val="TAL"/>
            </w:pPr>
            <w:r w:rsidRPr="00306838">
              <w:t>Milestones:</w:t>
            </w:r>
          </w:p>
          <w:p w:rsidR="00FD4DEF" w:rsidRPr="00F01650" w:rsidRDefault="00FD4DEF" w:rsidP="008A52F4">
            <w:pPr>
              <w:pStyle w:val="TAL"/>
              <w:rPr>
                <w:lang w:val="de-DE"/>
              </w:rPr>
            </w:pPr>
            <w:r w:rsidRPr="00306838">
              <w:tab/>
            </w:r>
            <w:r w:rsidRPr="00F01650">
              <w:rPr>
                <w:lang w:val="de-DE"/>
              </w:rPr>
              <w:t>Start: T0+3</w:t>
            </w:r>
          </w:p>
          <w:p w:rsidR="00FD4DEF" w:rsidRPr="00F01650" w:rsidRDefault="00FD4DEF" w:rsidP="008A52F4">
            <w:pPr>
              <w:pStyle w:val="TAL"/>
              <w:rPr>
                <w:lang w:val="de-DE"/>
              </w:rPr>
            </w:pPr>
            <w:r w:rsidRPr="00F01650">
              <w:rPr>
                <w:lang w:val="de-DE"/>
              </w:rPr>
              <w:tab/>
              <w:t>M2.1 Outline draft T0+6</w:t>
            </w:r>
          </w:p>
          <w:p w:rsidR="00FD4DEF" w:rsidRDefault="00FD4DEF" w:rsidP="008A52F4">
            <w:pPr>
              <w:pStyle w:val="TAL"/>
            </w:pPr>
            <w:r w:rsidRPr="00F01650">
              <w:rPr>
                <w:lang w:val="de-DE"/>
              </w:rPr>
              <w:tab/>
            </w:r>
            <w:r w:rsidRPr="00543076">
              <w:t>M2.2 Stable draft for public review: T0+10</w:t>
            </w:r>
          </w:p>
          <w:p w:rsidR="00CD3A85" w:rsidRPr="00543076" w:rsidRDefault="00CD3A85" w:rsidP="008A52F4">
            <w:pPr>
              <w:pStyle w:val="TAL"/>
            </w:pPr>
            <w:r>
              <w:t>(Note: To be made available for TC ESI 2 months before)</w:t>
            </w:r>
          </w:p>
          <w:p w:rsidR="00FD4DEF" w:rsidRDefault="00FD4DEF" w:rsidP="008A52F4">
            <w:pPr>
              <w:pStyle w:val="TAL"/>
            </w:pPr>
            <w:r w:rsidRPr="00543076">
              <w:t xml:space="preserve">           M2.3 Publication of TS 119 431-1: T0+15</w:t>
            </w:r>
          </w:p>
          <w:p w:rsidR="00FD4DEF" w:rsidRPr="00BE63C8" w:rsidRDefault="00CD3A85" w:rsidP="008A52F4">
            <w:pPr>
              <w:pStyle w:val="TAL"/>
              <w:rPr>
                <w:b/>
              </w:rPr>
            </w:pPr>
            <w:r>
              <w:t xml:space="preserve">(Note: </w:t>
            </w:r>
            <w:r w:rsidR="00841A28">
              <w:t>To be made available for TC ESI 2 months before</w:t>
            </w:r>
            <w:r>
              <w:t>)</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D4DEF" w:rsidRDefault="00FD4DEF" w:rsidP="008A52F4">
            <w:pPr>
              <w:pStyle w:val="TAC"/>
            </w:pPr>
            <w:r w:rsidRPr="00D006E9">
              <w:t>TS 119 431</w:t>
            </w:r>
            <w:r>
              <w:t>-1</w:t>
            </w:r>
          </w:p>
          <w:p w:rsidR="00FD4DEF" w:rsidRDefault="00FD4DEF" w:rsidP="008A52F4">
            <w:pPr>
              <w:pStyle w:val="TAC"/>
            </w:pPr>
          </w:p>
        </w:tc>
      </w:tr>
      <w:tr w:rsidR="00FD4DEF" w:rsidTr="008A52F4">
        <w:trPr>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D4DEF" w:rsidRDefault="00FD4DEF" w:rsidP="008A52F4">
            <w:pPr>
              <w:spacing w:before="40" w:after="40"/>
              <w:jc w:val="center"/>
            </w:pPr>
            <w:r>
              <w:t>T3</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FD4DEF" w:rsidRPr="00242137" w:rsidRDefault="00FD4DEF" w:rsidP="008A52F4">
            <w:pPr>
              <w:pStyle w:val="TAL"/>
              <w:rPr>
                <w:b/>
              </w:rPr>
            </w:pPr>
            <w:r>
              <w:rPr>
                <w:b/>
              </w:rPr>
              <w:t xml:space="preserve">Policy and security requirements for </w:t>
            </w:r>
            <w:r w:rsidRPr="00D006E9">
              <w:rPr>
                <w:b/>
              </w:rPr>
              <w:t xml:space="preserve">TSPs </w:t>
            </w:r>
            <w:r w:rsidRPr="00BE63C8">
              <w:rPr>
                <w:b/>
              </w:rPr>
              <w:t>Service Components supporting AdES digital signature creation</w:t>
            </w:r>
          </w:p>
          <w:p w:rsidR="00FD4DEF" w:rsidRPr="00BE63C8" w:rsidRDefault="00FD4DEF" w:rsidP="008A52F4">
            <w:pPr>
              <w:pStyle w:val="TAL"/>
              <w:rPr>
                <w:b/>
              </w:rPr>
            </w:pPr>
          </w:p>
          <w:p w:rsidR="00FD4DEF" w:rsidRPr="00543076" w:rsidRDefault="00FD4DEF" w:rsidP="008A52F4">
            <w:pPr>
              <w:pStyle w:val="TAL"/>
            </w:pPr>
            <w:r w:rsidRPr="00543076">
              <w:t>Description</w:t>
            </w:r>
          </w:p>
          <w:p w:rsidR="00FD4DEF" w:rsidRPr="00543076" w:rsidRDefault="00FD4DEF" w:rsidP="008A52F4">
            <w:pPr>
              <w:pStyle w:val="TAL"/>
            </w:pPr>
          </w:p>
          <w:p w:rsidR="00FD4DEF" w:rsidRPr="00543076" w:rsidRDefault="00FD4DEF" w:rsidP="008A52F4">
            <w:pPr>
              <w:pStyle w:val="TAL"/>
            </w:pPr>
            <w:r w:rsidRPr="00543076">
              <w:t xml:space="preserve">The goal of this task is to produce the deliverable TS 119 431-2. </w:t>
            </w:r>
          </w:p>
          <w:p w:rsidR="00FD4DEF" w:rsidRPr="00543076" w:rsidRDefault="00FD4DEF" w:rsidP="008A52F4">
            <w:pPr>
              <w:pStyle w:val="TAL"/>
            </w:pPr>
            <w:r w:rsidRPr="00543076">
              <w:t>The STF will use the same methodology as in Task T2. Moreover the STF will take into account the requirements of ETSI TS 119 101.</w:t>
            </w:r>
          </w:p>
          <w:p w:rsidR="00FD4DEF" w:rsidRPr="00543076" w:rsidRDefault="00FD4DEF" w:rsidP="008A52F4">
            <w:pPr>
              <w:pStyle w:val="TAL"/>
            </w:pPr>
          </w:p>
          <w:p w:rsidR="00FD4DEF" w:rsidRPr="00306838" w:rsidRDefault="00FD4DEF" w:rsidP="008A52F4">
            <w:pPr>
              <w:pStyle w:val="TAL"/>
              <w:rPr>
                <w:b/>
              </w:rPr>
            </w:pPr>
          </w:p>
          <w:p w:rsidR="00FD4DEF" w:rsidRPr="00306838" w:rsidRDefault="00FD4DEF" w:rsidP="008A52F4">
            <w:pPr>
              <w:pStyle w:val="TAL"/>
            </w:pPr>
            <w:r w:rsidRPr="00306838">
              <w:t>Milestones:</w:t>
            </w:r>
          </w:p>
          <w:p w:rsidR="00FD4DEF" w:rsidRPr="00F01650" w:rsidRDefault="00FD4DEF" w:rsidP="008A52F4">
            <w:pPr>
              <w:pStyle w:val="TAL"/>
              <w:rPr>
                <w:lang w:val="de-DE"/>
              </w:rPr>
            </w:pPr>
            <w:r w:rsidRPr="00306838">
              <w:tab/>
            </w:r>
            <w:r w:rsidRPr="00F01650">
              <w:rPr>
                <w:lang w:val="de-DE"/>
              </w:rPr>
              <w:t>Start: T0+3</w:t>
            </w:r>
          </w:p>
          <w:p w:rsidR="00FD4DEF" w:rsidRPr="00F01650" w:rsidRDefault="00FD4DEF" w:rsidP="008A52F4">
            <w:pPr>
              <w:pStyle w:val="TAL"/>
              <w:rPr>
                <w:lang w:val="de-DE"/>
              </w:rPr>
            </w:pPr>
            <w:r w:rsidRPr="00F01650">
              <w:rPr>
                <w:lang w:val="de-DE"/>
              </w:rPr>
              <w:tab/>
              <w:t>M</w:t>
            </w:r>
            <w:r w:rsidR="00F1048C">
              <w:t>3</w:t>
            </w:r>
            <w:r w:rsidRPr="00F01650">
              <w:rPr>
                <w:lang w:val="de-DE"/>
              </w:rPr>
              <w:t>.1 Outline draft T0+6</w:t>
            </w:r>
          </w:p>
          <w:p w:rsidR="00FD4DEF" w:rsidRDefault="00FD4DEF" w:rsidP="008A52F4">
            <w:pPr>
              <w:pStyle w:val="TAL"/>
            </w:pPr>
            <w:r w:rsidRPr="00F01650">
              <w:rPr>
                <w:lang w:val="de-DE"/>
              </w:rPr>
              <w:tab/>
            </w:r>
            <w:r w:rsidRPr="00543076">
              <w:t>M</w:t>
            </w:r>
            <w:r w:rsidR="00F1048C">
              <w:t>3</w:t>
            </w:r>
            <w:r w:rsidRPr="00543076">
              <w:t>.2 Stable draft for public review: T0+10</w:t>
            </w:r>
          </w:p>
          <w:p w:rsidR="00CD3A85" w:rsidRPr="00543076" w:rsidRDefault="00CD3A85" w:rsidP="008A52F4">
            <w:pPr>
              <w:pStyle w:val="TAL"/>
            </w:pPr>
            <w:r>
              <w:t>(Note: To be made available for TC ESI 2 months before)</w:t>
            </w:r>
          </w:p>
          <w:p w:rsidR="00FD4DEF" w:rsidRPr="00543076" w:rsidRDefault="00FD4DEF" w:rsidP="008A52F4">
            <w:pPr>
              <w:pStyle w:val="TAL"/>
            </w:pPr>
            <w:r w:rsidRPr="00543076">
              <w:tab/>
              <w:t>M</w:t>
            </w:r>
            <w:r w:rsidR="00F1048C">
              <w:t>3</w:t>
            </w:r>
            <w:r w:rsidRPr="00543076">
              <w:t>.3 Publication of TS: T0+15</w:t>
            </w:r>
          </w:p>
          <w:p w:rsidR="00CD3A85" w:rsidRPr="00543076" w:rsidRDefault="00CD3A85" w:rsidP="00CD3A85">
            <w:pPr>
              <w:pStyle w:val="TAL"/>
            </w:pPr>
            <w:r>
              <w:t>(Note: To be made available for TC ESI 2 months before)</w:t>
            </w:r>
          </w:p>
          <w:p w:rsidR="00FD4DEF" w:rsidRPr="00BE63C8" w:rsidRDefault="00FD4DEF" w:rsidP="008A52F4">
            <w:pPr>
              <w:pStyle w:val="TAL"/>
              <w:rPr>
                <w:b/>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D4DEF" w:rsidRDefault="00FD4DEF" w:rsidP="008A52F4">
            <w:pPr>
              <w:pStyle w:val="TAC"/>
            </w:pPr>
            <w:r w:rsidRPr="00D006E9">
              <w:t>TS 119 431</w:t>
            </w:r>
            <w:r>
              <w:t>-2</w:t>
            </w:r>
          </w:p>
          <w:p w:rsidR="00FD4DEF" w:rsidRDefault="00FD4DEF" w:rsidP="008A52F4">
            <w:pPr>
              <w:pStyle w:val="TAC"/>
            </w:pPr>
          </w:p>
        </w:tc>
      </w:tr>
    </w:tbl>
    <w:p w:rsidR="00FD4DEF" w:rsidRDefault="00FD4DEF" w:rsidP="00FD4DEF">
      <w:pPr>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6548"/>
        <w:gridCol w:w="1567"/>
      </w:tblGrid>
      <w:tr w:rsidR="00FD4DEF" w:rsidRPr="00D006E9" w:rsidTr="008A52F4">
        <w:trPr>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D4DEF" w:rsidRDefault="00FD4DEF" w:rsidP="008A52F4">
            <w:pPr>
              <w:spacing w:before="40" w:after="40"/>
              <w:jc w:val="center"/>
            </w:pPr>
            <w:r>
              <w:t>T4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FD4DEF" w:rsidRPr="00E64159" w:rsidRDefault="00FD4DEF" w:rsidP="008A52F4">
            <w:pPr>
              <w:pStyle w:val="TAL"/>
              <w:rPr>
                <w:b/>
              </w:rPr>
            </w:pPr>
            <w:r w:rsidRPr="00BE63C8">
              <w:rPr>
                <w:b/>
              </w:rPr>
              <w:t>Protocol</w:t>
            </w:r>
            <w:r>
              <w:rPr>
                <w:b/>
              </w:rPr>
              <w:t>s</w:t>
            </w:r>
            <w:r w:rsidRPr="00BE63C8">
              <w:rPr>
                <w:b/>
              </w:rPr>
              <w:t xml:space="preserve"> for remote digital signature creation</w:t>
            </w:r>
          </w:p>
          <w:p w:rsidR="00FD4DEF" w:rsidRPr="00BE63C8" w:rsidRDefault="00FD4DEF" w:rsidP="008A52F4">
            <w:pPr>
              <w:pStyle w:val="TAL"/>
              <w:rPr>
                <w:b/>
              </w:rPr>
            </w:pPr>
          </w:p>
          <w:p w:rsidR="00FD4DEF" w:rsidRPr="00543076" w:rsidRDefault="00FD4DEF" w:rsidP="008A52F4">
            <w:pPr>
              <w:pStyle w:val="TAL"/>
            </w:pPr>
            <w:r w:rsidRPr="00543076">
              <w:t>Description</w:t>
            </w:r>
          </w:p>
          <w:p w:rsidR="00FD4DEF" w:rsidRPr="00543076" w:rsidRDefault="00FD4DEF" w:rsidP="008A52F4">
            <w:pPr>
              <w:pStyle w:val="TAL"/>
            </w:pPr>
          </w:p>
          <w:p w:rsidR="00FD4DEF" w:rsidRDefault="00FD4DEF" w:rsidP="008A52F4">
            <w:pPr>
              <w:pStyle w:val="TAL"/>
            </w:pPr>
            <w:r w:rsidRPr="00543076">
              <w:t>The goal of this task is to produce the deliverable TS 119 432.</w:t>
            </w:r>
          </w:p>
          <w:p w:rsidR="00FD4DEF" w:rsidRDefault="00FD4DEF" w:rsidP="008A52F4">
            <w:pPr>
              <w:pStyle w:val="TAL"/>
            </w:pPr>
            <w:r>
              <w:t xml:space="preserve">The team will identify requirements for the protocol taking into account use cases and features to be supported by such protocols (e.g. signature formats such as CAdES, XAdES and PAdES, enveloping / enveloped signatures, signatures levels, working with QSCD…). In addition, the team will take account of existing architectural requirements in </w:t>
            </w:r>
            <w:r w:rsidRPr="00543076">
              <w:t xml:space="preserve">ETSI SR 019 020, the security </w:t>
            </w:r>
            <w:r>
              <w:t>requirements</w:t>
            </w:r>
            <w:r w:rsidRPr="00543076">
              <w:t xml:space="preserve"> defined in CEN </w:t>
            </w:r>
            <w:proofErr w:type="spellStart"/>
            <w:r w:rsidRPr="00543076">
              <w:t>prEN</w:t>
            </w:r>
            <w:proofErr w:type="spellEnd"/>
            <w:r w:rsidRPr="00543076">
              <w:t xml:space="preserve"> 419 241-1 and </w:t>
            </w:r>
            <w:r>
              <w:t xml:space="preserve">requirements in </w:t>
            </w:r>
            <w:r w:rsidRPr="00543076">
              <w:t xml:space="preserve">other open architectures for signatures in the cloud. </w:t>
            </w:r>
          </w:p>
          <w:p w:rsidR="00FD4DEF" w:rsidRDefault="00FD4DEF" w:rsidP="008A52F4">
            <w:pPr>
              <w:pStyle w:val="TAL"/>
            </w:pPr>
          </w:p>
          <w:p w:rsidR="00FD4DEF" w:rsidRDefault="00FD4DEF" w:rsidP="008A52F4">
            <w:pPr>
              <w:pStyle w:val="TAL"/>
            </w:pPr>
            <w:r w:rsidRPr="00543076">
              <w:t>This work will include the definition of a protocol architecture for remote signing.</w:t>
            </w:r>
          </w:p>
          <w:p w:rsidR="00FD4DEF" w:rsidRPr="00543076" w:rsidRDefault="00FD4DEF" w:rsidP="008A52F4">
            <w:pPr>
              <w:pStyle w:val="TAL"/>
            </w:pPr>
            <w:r>
              <w:t>The team will define all input parameters and their possible values to be supported by the request and all output parameters to be supported by the response. The format of the targeted signature will impact the structure of the request and the response. The wide diversity of signatures implies a high level of complexity to be supported by the protocols which will require strong effort to ensure that the protocols are fit for all types of signatures and all use cases.</w:t>
            </w:r>
          </w:p>
          <w:p w:rsidR="00FD4DEF" w:rsidRPr="00543076" w:rsidRDefault="00FD4DEF" w:rsidP="008A52F4">
            <w:pPr>
              <w:pStyle w:val="TAL"/>
            </w:pPr>
            <w:r w:rsidRPr="00543076">
              <w:t>The team will assess protocols defined for existing EU national implementations of digital signature services as well as the OASIS DSS core protocol and the different OASIS DSS and OASIS DSS-X profiles, as well as open architectures for signatures in the cloud.</w:t>
            </w:r>
          </w:p>
          <w:p w:rsidR="00FD4DEF" w:rsidRPr="00543076" w:rsidRDefault="00FD4DEF" w:rsidP="008A52F4">
            <w:pPr>
              <w:pStyle w:val="TAL"/>
            </w:pPr>
            <w:r w:rsidRPr="00543076">
              <w:t xml:space="preserve">This assessment will be done in the light of the </w:t>
            </w:r>
            <w:r>
              <w:t>design requirements</w:t>
            </w:r>
            <w:r w:rsidRPr="00543076">
              <w:t xml:space="preserve"> </w:t>
            </w:r>
            <w:r>
              <w:t>identified as above.</w:t>
            </w:r>
          </w:p>
          <w:p w:rsidR="00FD4DEF" w:rsidRPr="00543076" w:rsidRDefault="00FD4DEF" w:rsidP="008A52F4">
            <w:pPr>
              <w:pStyle w:val="TAL"/>
            </w:pPr>
            <w:r w:rsidRPr="00543076">
              <w:t>The team will then define a strategy for the production of the TS, which could consist in referencing some protocols/profiles, building new profiles based on combinations of already existing protocols/profiles, or a combination of both.</w:t>
            </w:r>
          </w:p>
          <w:p w:rsidR="00FD4DEF" w:rsidRPr="00543076" w:rsidRDefault="00FD4DEF" w:rsidP="008A52F4">
            <w:pPr>
              <w:pStyle w:val="TAL"/>
            </w:pPr>
            <w:r w:rsidRPr="00543076">
              <w:t>The team</w:t>
            </w:r>
            <w:r>
              <w:t xml:space="preserve"> will</w:t>
            </w:r>
            <w:r w:rsidRPr="00543076">
              <w:t xml:space="preserve"> design the protocols so that use of external authentication services are taken into account.</w:t>
            </w:r>
          </w:p>
          <w:p w:rsidR="00FD4DEF" w:rsidRPr="00543076" w:rsidRDefault="00FD4DEF" w:rsidP="008A52F4">
            <w:pPr>
              <w:pStyle w:val="TAL"/>
            </w:pPr>
          </w:p>
          <w:p w:rsidR="00FD4DEF" w:rsidRPr="00543076" w:rsidRDefault="00FD4DEF" w:rsidP="008A52F4">
            <w:pPr>
              <w:pStyle w:val="TAL"/>
            </w:pPr>
          </w:p>
          <w:p w:rsidR="00FD4DEF" w:rsidRPr="00270159" w:rsidRDefault="00FD4DEF" w:rsidP="008A52F4">
            <w:pPr>
              <w:pStyle w:val="TAL"/>
              <w:rPr>
                <w:b/>
              </w:rPr>
            </w:pPr>
          </w:p>
          <w:p w:rsidR="00FD4DEF" w:rsidRPr="00270159" w:rsidRDefault="00FD4DEF" w:rsidP="008A52F4">
            <w:pPr>
              <w:pStyle w:val="TAL"/>
            </w:pPr>
            <w:r w:rsidRPr="00270159">
              <w:t>Milestones:</w:t>
            </w:r>
          </w:p>
          <w:p w:rsidR="00FD4DEF" w:rsidRPr="00F01650" w:rsidRDefault="00FD4DEF" w:rsidP="008A52F4">
            <w:pPr>
              <w:pStyle w:val="TAL"/>
              <w:rPr>
                <w:lang w:val="de-DE"/>
              </w:rPr>
            </w:pPr>
            <w:r w:rsidRPr="00270159">
              <w:tab/>
            </w:r>
            <w:r w:rsidRPr="00F01650">
              <w:rPr>
                <w:lang w:val="de-DE"/>
              </w:rPr>
              <w:t>Start: T0+3</w:t>
            </w:r>
          </w:p>
          <w:p w:rsidR="00FD4DEF" w:rsidRPr="00F01650" w:rsidRDefault="00FD4DEF" w:rsidP="008A52F4">
            <w:pPr>
              <w:pStyle w:val="TAL"/>
              <w:rPr>
                <w:lang w:val="de-DE"/>
              </w:rPr>
            </w:pPr>
            <w:r w:rsidRPr="00F01650">
              <w:rPr>
                <w:lang w:val="de-DE"/>
              </w:rPr>
              <w:tab/>
              <w:t>M</w:t>
            </w:r>
            <w:r w:rsidR="00F1048C">
              <w:t>4</w:t>
            </w:r>
            <w:r w:rsidRPr="00F01650">
              <w:rPr>
                <w:lang w:val="de-DE"/>
              </w:rPr>
              <w:t>.1 Outline draft T0+6</w:t>
            </w:r>
          </w:p>
          <w:p w:rsidR="00FD4DEF" w:rsidRDefault="00FD4DEF" w:rsidP="008A52F4">
            <w:pPr>
              <w:pStyle w:val="TAL"/>
            </w:pPr>
            <w:r w:rsidRPr="00F01650">
              <w:rPr>
                <w:lang w:val="de-DE"/>
              </w:rPr>
              <w:tab/>
            </w:r>
            <w:r w:rsidRPr="00543076">
              <w:t>M</w:t>
            </w:r>
            <w:r w:rsidR="00F1048C">
              <w:t>4</w:t>
            </w:r>
            <w:r w:rsidRPr="00543076">
              <w:t>.2 Stable draft for public review: T0+10</w:t>
            </w:r>
          </w:p>
          <w:p w:rsidR="00CD3A85" w:rsidRPr="00543076" w:rsidRDefault="00CD3A85" w:rsidP="008A52F4">
            <w:pPr>
              <w:pStyle w:val="TAL"/>
            </w:pPr>
            <w:r>
              <w:t>(Note: To be made available for TC ESI 2 months before)</w:t>
            </w:r>
          </w:p>
          <w:p w:rsidR="00FD4DEF" w:rsidRPr="00543076" w:rsidRDefault="00FD4DEF" w:rsidP="008A52F4">
            <w:pPr>
              <w:pStyle w:val="TAL"/>
            </w:pPr>
            <w:r w:rsidRPr="00543076">
              <w:tab/>
              <w:t>M</w:t>
            </w:r>
            <w:r w:rsidR="00F1048C">
              <w:t>4</w:t>
            </w:r>
            <w:r w:rsidRPr="00543076">
              <w:t>.3 Publication: T0+15</w:t>
            </w:r>
          </w:p>
          <w:p w:rsidR="00CD3A85" w:rsidRPr="00543076" w:rsidRDefault="00CD3A85" w:rsidP="00CD3A85">
            <w:pPr>
              <w:pStyle w:val="TAL"/>
            </w:pPr>
            <w:r>
              <w:t>(Note: To be made available for TC ESI 2 months before)</w:t>
            </w:r>
          </w:p>
          <w:p w:rsidR="00FD4DEF" w:rsidRPr="00BE63C8" w:rsidRDefault="00FD4DEF" w:rsidP="008A52F4">
            <w:pPr>
              <w:pStyle w:val="TAL"/>
              <w:rPr>
                <w:b/>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FD4DEF" w:rsidRDefault="00FD4DEF" w:rsidP="008A52F4">
            <w:pPr>
              <w:pStyle w:val="TAC"/>
            </w:pPr>
            <w:r w:rsidRPr="00D006E9">
              <w:t xml:space="preserve">TS 119 </w:t>
            </w:r>
            <w:r>
              <w:t>432</w:t>
            </w:r>
          </w:p>
          <w:p w:rsidR="00FD4DEF" w:rsidRDefault="00FD4DEF" w:rsidP="008A52F4">
            <w:pPr>
              <w:pStyle w:val="TAC"/>
            </w:pPr>
          </w:p>
        </w:tc>
      </w:tr>
    </w:tbl>
    <w:p w:rsidR="00FD4DEF" w:rsidRDefault="00FD4DEF" w:rsidP="00FD4DEF"/>
    <w:p w:rsidR="00FD4DEF" w:rsidRPr="00D006E9" w:rsidRDefault="00FD4DEF" w:rsidP="00FD4DEF">
      <w:pPr>
        <w:pStyle w:val="TH"/>
        <w:jc w:val="both"/>
      </w:pPr>
      <w:r w:rsidRPr="00D006E9">
        <w:t xml:space="preserve">Table </w:t>
      </w:r>
      <w:r>
        <w:t>4</w:t>
      </w:r>
      <w:r w:rsidRPr="00D006E9">
        <w:t xml:space="preserve">: </w:t>
      </w:r>
      <w:r>
        <w:t>Time plan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452"/>
        <w:gridCol w:w="446"/>
        <w:gridCol w:w="446"/>
        <w:gridCol w:w="446"/>
        <w:gridCol w:w="446"/>
        <w:gridCol w:w="446"/>
        <w:gridCol w:w="515"/>
        <w:gridCol w:w="446"/>
        <w:gridCol w:w="446"/>
        <w:gridCol w:w="515"/>
        <w:gridCol w:w="559"/>
        <w:gridCol w:w="559"/>
        <w:gridCol w:w="559"/>
        <w:gridCol w:w="559"/>
        <w:gridCol w:w="559"/>
        <w:gridCol w:w="559"/>
      </w:tblGrid>
      <w:tr w:rsidR="00FD4DEF" w:rsidRPr="00D006E9" w:rsidTr="00C77DD9">
        <w:trPr>
          <w:trHeight w:val="292"/>
        </w:trPr>
        <w:tc>
          <w:tcPr>
            <w:tcW w:w="1463" w:type="dxa"/>
            <w:vAlign w:val="center"/>
          </w:tcPr>
          <w:p w:rsidR="00FD4DEF" w:rsidRPr="00D006E9" w:rsidRDefault="00FD4DEF" w:rsidP="008A52F4">
            <w:pPr>
              <w:keepNext/>
              <w:keepLines/>
              <w:rPr>
                <w:b/>
              </w:rPr>
            </w:pPr>
          </w:p>
        </w:tc>
        <w:tc>
          <w:tcPr>
            <w:tcW w:w="7819" w:type="dxa"/>
            <w:gridSpan w:val="16"/>
          </w:tcPr>
          <w:p w:rsidR="00FD4DEF" w:rsidRPr="00D006E9" w:rsidRDefault="00FD4DEF" w:rsidP="008A52F4">
            <w:pPr>
              <w:keepNext/>
              <w:keepLines/>
              <w:rPr>
                <w:b/>
              </w:rPr>
            </w:pPr>
            <w:r w:rsidRPr="00D006E9">
              <w:rPr>
                <w:b/>
              </w:rPr>
              <w:t>Month</w:t>
            </w:r>
          </w:p>
        </w:tc>
      </w:tr>
      <w:tr w:rsidR="00FD4DEF" w:rsidRPr="00C77DD9" w:rsidTr="00C77DD9">
        <w:trPr>
          <w:trHeight w:val="509"/>
        </w:trPr>
        <w:tc>
          <w:tcPr>
            <w:tcW w:w="1463" w:type="dxa"/>
            <w:vAlign w:val="center"/>
          </w:tcPr>
          <w:p w:rsidR="00FD4DEF" w:rsidRPr="00C77DD9" w:rsidRDefault="00FD4DEF" w:rsidP="008A52F4">
            <w:pPr>
              <w:keepNext/>
              <w:keepLines/>
              <w:rPr>
                <w:b/>
                <w:sz w:val="24"/>
                <w:szCs w:val="14"/>
              </w:rPr>
            </w:pPr>
            <w:r w:rsidRPr="00C77DD9">
              <w:rPr>
                <w:b/>
                <w:sz w:val="24"/>
                <w:szCs w:val="14"/>
              </w:rPr>
              <w:t>Task</w:t>
            </w:r>
          </w:p>
        </w:tc>
        <w:tc>
          <w:tcPr>
            <w:tcW w:w="410" w:type="dxa"/>
            <w:vAlign w:val="center"/>
          </w:tcPr>
          <w:p w:rsidR="00FD4DEF" w:rsidRPr="00C77DD9" w:rsidRDefault="00FD4DEF" w:rsidP="008A52F4">
            <w:pPr>
              <w:keepNext/>
              <w:keepLines/>
              <w:rPr>
                <w:sz w:val="24"/>
                <w:szCs w:val="12"/>
              </w:rPr>
            </w:pPr>
            <w:r w:rsidRPr="00C77DD9">
              <w:rPr>
                <w:sz w:val="24"/>
                <w:szCs w:val="12"/>
              </w:rPr>
              <w:t>T0</w:t>
            </w:r>
          </w:p>
        </w:tc>
        <w:tc>
          <w:tcPr>
            <w:tcW w:w="406" w:type="dxa"/>
            <w:vAlign w:val="center"/>
          </w:tcPr>
          <w:p w:rsidR="00FD4DEF" w:rsidRPr="00C77DD9" w:rsidRDefault="00FD4DEF" w:rsidP="008A52F4">
            <w:pPr>
              <w:keepNext/>
              <w:keepLines/>
              <w:rPr>
                <w:sz w:val="24"/>
                <w:szCs w:val="12"/>
              </w:rPr>
            </w:pPr>
            <w:r w:rsidRPr="00C77DD9">
              <w:rPr>
                <w:sz w:val="24"/>
                <w:szCs w:val="12"/>
              </w:rPr>
              <w:t>+1</w:t>
            </w:r>
          </w:p>
        </w:tc>
        <w:tc>
          <w:tcPr>
            <w:tcW w:w="406" w:type="dxa"/>
            <w:vAlign w:val="center"/>
          </w:tcPr>
          <w:p w:rsidR="00FD4DEF" w:rsidRPr="00C77DD9" w:rsidRDefault="00FD4DEF" w:rsidP="008A52F4">
            <w:pPr>
              <w:keepNext/>
              <w:keepLines/>
              <w:rPr>
                <w:sz w:val="24"/>
                <w:szCs w:val="12"/>
              </w:rPr>
            </w:pPr>
            <w:r w:rsidRPr="00C77DD9">
              <w:rPr>
                <w:sz w:val="24"/>
                <w:szCs w:val="12"/>
              </w:rPr>
              <w:t>+2</w:t>
            </w:r>
          </w:p>
        </w:tc>
        <w:tc>
          <w:tcPr>
            <w:tcW w:w="406" w:type="dxa"/>
            <w:vAlign w:val="center"/>
          </w:tcPr>
          <w:p w:rsidR="00FD4DEF" w:rsidRPr="00C77DD9" w:rsidRDefault="00FD4DEF" w:rsidP="008A52F4">
            <w:pPr>
              <w:keepNext/>
              <w:keepLines/>
              <w:rPr>
                <w:sz w:val="24"/>
                <w:szCs w:val="12"/>
              </w:rPr>
            </w:pPr>
            <w:r w:rsidRPr="00C77DD9">
              <w:rPr>
                <w:sz w:val="24"/>
                <w:szCs w:val="12"/>
              </w:rPr>
              <w:t>+3</w:t>
            </w:r>
          </w:p>
        </w:tc>
        <w:tc>
          <w:tcPr>
            <w:tcW w:w="406" w:type="dxa"/>
            <w:vAlign w:val="center"/>
          </w:tcPr>
          <w:p w:rsidR="00FD4DEF" w:rsidRPr="00C77DD9" w:rsidRDefault="00FD4DEF" w:rsidP="008A52F4">
            <w:pPr>
              <w:keepNext/>
              <w:keepLines/>
              <w:rPr>
                <w:sz w:val="24"/>
                <w:szCs w:val="12"/>
              </w:rPr>
            </w:pPr>
            <w:r w:rsidRPr="00C77DD9">
              <w:rPr>
                <w:sz w:val="24"/>
                <w:szCs w:val="12"/>
              </w:rPr>
              <w:t>+4</w:t>
            </w:r>
          </w:p>
        </w:tc>
        <w:tc>
          <w:tcPr>
            <w:tcW w:w="406" w:type="dxa"/>
            <w:vAlign w:val="center"/>
          </w:tcPr>
          <w:p w:rsidR="00FD4DEF" w:rsidRPr="00C77DD9" w:rsidRDefault="00FD4DEF" w:rsidP="008A52F4">
            <w:pPr>
              <w:keepNext/>
              <w:keepLines/>
              <w:rPr>
                <w:sz w:val="24"/>
                <w:szCs w:val="12"/>
              </w:rPr>
            </w:pPr>
            <w:r w:rsidRPr="00C77DD9">
              <w:rPr>
                <w:sz w:val="24"/>
                <w:szCs w:val="12"/>
              </w:rPr>
              <w:t>+5</w:t>
            </w:r>
          </w:p>
        </w:tc>
        <w:tc>
          <w:tcPr>
            <w:tcW w:w="658" w:type="dxa"/>
            <w:vAlign w:val="center"/>
          </w:tcPr>
          <w:p w:rsidR="00FD4DEF" w:rsidRPr="00C77DD9" w:rsidRDefault="00FD4DEF" w:rsidP="008A52F4">
            <w:pPr>
              <w:keepNext/>
              <w:keepLines/>
              <w:rPr>
                <w:sz w:val="24"/>
                <w:szCs w:val="12"/>
              </w:rPr>
            </w:pPr>
            <w:r w:rsidRPr="00C77DD9">
              <w:rPr>
                <w:sz w:val="24"/>
                <w:szCs w:val="12"/>
              </w:rPr>
              <w:t>+6</w:t>
            </w:r>
          </w:p>
        </w:tc>
        <w:tc>
          <w:tcPr>
            <w:tcW w:w="406" w:type="dxa"/>
            <w:vAlign w:val="center"/>
          </w:tcPr>
          <w:p w:rsidR="00FD4DEF" w:rsidRPr="00C77DD9" w:rsidRDefault="00FD4DEF" w:rsidP="008A52F4">
            <w:pPr>
              <w:keepNext/>
              <w:keepLines/>
              <w:rPr>
                <w:sz w:val="24"/>
                <w:szCs w:val="12"/>
              </w:rPr>
            </w:pPr>
            <w:r w:rsidRPr="00C77DD9">
              <w:rPr>
                <w:sz w:val="24"/>
                <w:szCs w:val="12"/>
              </w:rPr>
              <w:t>+7</w:t>
            </w:r>
          </w:p>
        </w:tc>
        <w:tc>
          <w:tcPr>
            <w:tcW w:w="406" w:type="dxa"/>
            <w:vAlign w:val="center"/>
          </w:tcPr>
          <w:p w:rsidR="00FD4DEF" w:rsidRPr="00C77DD9" w:rsidRDefault="00FD4DEF" w:rsidP="008A52F4">
            <w:pPr>
              <w:keepNext/>
              <w:keepLines/>
              <w:rPr>
                <w:sz w:val="24"/>
                <w:szCs w:val="12"/>
              </w:rPr>
            </w:pPr>
            <w:r w:rsidRPr="00C77DD9">
              <w:rPr>
                <w:sz w:val="24"/>
                <w:szCs w:val="12"/>
              </w:rPr>
              <w:t>+8</w:t>
            </w:r>
          </w:p>
        </w:tc>
        <w:tc>
          <w:tcPr>
            <w:tcW w:w="658" w:type="dxa"/>
            <w:shd w:val="clear" w:color="auto" w:fill="FFFFFF"/>
            <w:vAlign w:val="center"/>
          </w:tcPr>
          <w:p w:rsidR="00FD4DEF" w:rsidRPr="00C77DD9" w:rsidRDefault="00FD4DEF" w:rsidP="008A52F4">
            <w:pPr>
              <w:keepNext/>
              <w:keepLines/>
              <w:rPr>
                <w:sz w:val="24"/>
                <w:szCs w:val="12"/>
              </w:rPr>
            </w:pPr>
            <w:r w:rsidRPr="00C77DD9">
              <w:rPr>
                <w:sz w:val="24"/>
                <w:szCs w:val="12"/>
              </w:rPr>
              <w:t>+9</w:t>
            </w:r>
          </w:p>
        </w:tc>
        <w:tc>
          <w:tcPr>
            <w:tcW w:w="658" w:type="dxa"/>
            <w:vAlign w:val="center"/>
          </w:tcPr>
          <w:p w:rsidR="00FD4DEF" w:rsidRPr="00C77DD9" w:rsidRDefault="00FD4DEF" w:rsidP="008A52F4">
            <w:pPr>
              <w:keepNext/>
              <w:keepLines/>
              <w:rPr>
                <w:sz w:val="24"/>
                <w:szCs w:val="12"/>
              </w:rPr>
            </w:pPr>
            <w:r w:rsidRPr="00C77DD9">
              <w:rPr>
                <w:sz w:val="24"/>
                <w:szCs w:val="12"/>
              </w:rPr>
              <w:t>+10</w:t>
            </w:r>
          </w:p>
        </w:tc>
        <w:tc>
          <w:tcPr>
            <w:tcW w:w="483" w:type="dxa"/>
            <w:vAlign w:val="center"/>
          </w:tcPr>
          <w:p w:rsidR="00FD4DEF" w:rsidRPr="00C77DD9" w:rsidRDefault="00FD4DEF" w:rsidP="008A52F4">
            <w:pPr>
              <w:keepNext/>
              <w:keepLines/>
              <w:rPr>
                <w:sz w:val="24"/>
                <w:szCs w:val="12"/>
              </w:rPr>
            </w:pPr>
            <w:r w:rsidRPr="00C77DD9">
              <w:rPr>
                <w:sz w:val="24"/>
                <w:szCs w:val="12"/>
              </w:rPr>
              <w:t>+11</w:t>
            </w:r>
          </w:p>
        </w:tc>
        <w:tc>
          <w:tcPr>
            <w:tcW w:w="483" w:type="dxa"/>
            <w:vAlign w:val="center"/>
          </w:tcPr>
          <w:p w:rsidR="00FD4DEF" w:rsidRPr="00C77DD9" w:rsidRDefault="00FD4DEF" w:rsidP="008A52F4">
            <w:pPr>
              <w:keepNext/>
              <w:keepLines/>
              <w:rPr>
                <w:sz w:val="24"/>
                <w:szCs w:val="12"/>
              </w:rPr>
            </w:pPr>
            <w:r w:rsidRPr="00C77DD9">
              <w:rPr>
                <w:sz w:val="24"/>
                <w:szCs w:val="12"/>
              </w:rPr>
              <w:t>+12</w:t>
            </w:r>
          </w:p>
        </w:tc>
        <w:tc>
          <w:tcPr>
            <w:tcW w:w="483" w:type="dxa"/>
            <w:vAlign w:val="center"/>
          </w:tcPr>
          <w:p w:rsidR="00FD4DEF" w:rsidRPr="00C77DD9" w:rsidRDefault="00FD4DEF" w:rsidP="008A52F4">
            <w:pPr>
              <w:keepNext/>
              <w:keepLines/>
              <w:rPr>
                <w:sz w:val="24"/>
                <w:szCs w:val="12"/>
              </w:rPr>
            </w:pPr>
            <w:r w:rsidRPr="00C77DD9">
              <w:rPr>
                <w:sz w:val="24"/>
                <w:szCs w:val="12"/>
              </w:rPr>
              <w:t>+13</w:t>
            </w:r>
          </w:p>
        </w:tc>
        <w:tc>
          <w:tcPr>
            <w:tcW w:w="483" w:type="dxa"/>
            <w:vAlign w:val="center"/>
          </w:tcPr>
          <w:p w:rsidR="00FD4DEF" w:rsidRPr="00C77DD9" w:rsidRDefault="00FD4DEF" w:rsidP="008A52F4">
            <w:pPr>
              <w:keepNext/>
              <w:keepLines/>
              <w:rPr>
                <w:sz w:val="24"/>
                <w:szCs w:val="12"/>
              </w:rPr>
            </w:pPr>
            <w:r w:rsidRPr="00C77DD9">
              <w:rPr>
                <w:sz w:val="24"/>
                <w:szCs w:val="12"/>
              </w:rPr>
              <w:t>+14</w:t>
            </w:r>
          </w:p>
        </w:tc>
        <w:tc>
          <w:tcPr>
            <w:tcW w:w="658" w:type="dxa"/>
            <w:vAlign w:val="center"/>
          </w:tcPr>
          <w:p w:rsidR="00FD4DEF" w:rsidRPr="00C77DD9" w:rsidRDefault="00FD4DEF" w:rsidP="008A52F4">
            <w:pPr>
              <w:keepNext/>
              <w:keepLines/>
              <w:rPr>
                <w:sz w:val="24"/>
                <w:szCs w:val="12"/>
              </w:rPr>
            </w:pPr>
            <w:r w:rsidRPr="00C77DD9">
              <w:rPr>
                <w:sz w:val="24"/>
                <w:szCs w:val="12"/>
              </w:rPr>
              <w:t>+15</w:t>
            </w:r>
          </w:p>
        </w:tc>
      </w:tr>
      <w:tr w:rsidR="00FD4DEF" w:rsidRPr="00B508D6" w:rsidTr="00C77DD9">
        <w:trPr>
          <w:trHeight w:hRule="exact" w:val="687"/>
        </w:trPr>
        <w:tc>
          <w:tcPr>
            <w:tcW w:w="1463" w:type="dxa"/>
            <w:vAlign w:val="center"/>
          </w:tcPr>
          <w:p w:rsidR="00FD4DEF" w:rsidRPr="00C77DD9" w:rsidRDefault="00FD4DEF" w:rsidP="008A52F4">
            <w:pPr>
              <w:keepNext/>
              <w:keepLines/>
              <w:rPr>
                <w:szCs w:val="14"/>
              </w:rPr>
            </w:pPr>
            <w:r w:rsidRPr="00C77DD9">
              <w:rPr>
                <w:szCs w:val="14"/>
              </w:rPr>
              <w:t>1.1 Setup</w:t>
            </w:r>
          </w:p>
        </w:tc>
        <w:tc>
          <w:tcPr>
            <w:tcW w:w="410" w:type="dxa"/>
            <w:shd w:val="pct50" w:color="auto" w:fill="auto"/>
            <w:vAlign w:val="center"/>
          </w:tcPr>
          <w:p w:rsidR="00FD4DEF" w:rsidRPr="002E6791" w:rsidRDefault="00FD4DEF" w:rsidP="008A52F4">
            <w:pPr>
              <w:keepNext/>
              <w:keepLines/>
              <w:rPr>
                <w:rFonts w:cs="Arial"/>
                <w:sz w:val="16"/>
                <w:szCs w:val="12"/>
              </w:rPr>
            </w:pPr>
          </w:p>
        </w:tc>
        <w:tc>
          <w:tcPr>
            <w:tcW w:w="406" w:type="dxa"/>
            <w:shd w:val="pct50" w:color="auto" w:fill="auto"/>
            <w:vAlign w:val="center"/>
          </w:tcPr>
          <w:p w:rsidR="00FD4DEF" w:rsidRPr="002E6791" w:rsidRDefault="00FD4DEF" w:rsidP="008A52F4">
            <w:pPr>
              <w:keepNext/>
              <w:keepLines/>
              <w:rPr>
                <w:rFonts w:cs="Arial"/>
                <w:sz w:val="16"/>
                <w:szCs w:val="12"/>
              </w:rPr>
            </w:pPr>
          </w:p>
        </w:tc>
        <w:tc>
          <w:tcPr>
            <w:tcW w:w="406" w:type="dxa"/>
            <w:shd w:val="clear" w:color="auto" w:fill="7F7F7F"/>
            <w:vAlign w:val="center"/>
          </w:tcPr>
          <w:p w:rsidR="00FD4DEF" w:rsidRPr="002E6791" w:rsidRDefault="00FD4DEF" w:rsidP="008A52F4">
            <w:pPr>
              <w:keepNext/>
              <w:keepLines/>
              <w:rPr>
                <w:rFonts w:cs="Arial"/>
                <w:sz w:val="16"/>
                <w:szCs w:val="12"/>
              </w:rPr>
            </w:pPr>
          </w:p>
        </w:tc>
        <w:tc>
          <w:tcPr>
            <w:tcW w:w="406" w:type="dxa"/>
            <w:vAlign w:val="center"/>
          </w:tcPr>
          <w:p w:rsidR="00FD4DEF" w:rsidRPr="002E6791" w:rsidRDefault="00FD4DEF" w:rsidP="008A52F4">
            <w:pPr>
              <w:keepNext/>
              <w:keepLines/>
              <w:rPr>
                <w:rFonts w:cs="Arial"/>
                <w:sz w:val="16"/>
                <w:szCs w:val="12"/>
              </w:rPr>
            </w:pPr>
          </w:p>
        </w:tc>
        <w:tc>
          <w:tcPr>
            <w:tcW w:w="406" w:type="dxa"/>
            <w:vAlign w:val="center"/>
          </w:tcPr>
          <w:p w:rsidR="00FD4DEF" w:rsidRPr="002E6791" w:rsidRDefault="00FD4DEF" w:rsidP="008A52F4">
            <w:pPr>
              <w:keepNext/>
              <w:keepLines/>
              <w:rPr>
                <w:rFonts w:cs="Arial"/>
                <w:sz w:val="16"/>
                <w:szCs w:val="12"/>
              </w:rPr>
            </w:pPr>
          </w:p>
        </w:tc>
        <w:tc>
          <w:tcPr>
            <w:tcW w:w="406" w:type="dxa"/>
            <w:vAlign w:val="center"/>
          </w:tcPr>
          <w:p w:rsidR="00FD4DEF" w:rsidRPr="002E6791" w:rsidRDefault="00FD4DEF" w:rsidP="008A52F4">
            <w:pPr>
              <w:keepNext/>
              <w:keepLines/>
              <w:rPr>
                <w:rFonts w:cs="Arial"/>
                <w:sz w:val="16"/>
                <w:szCs w:val="12"/>
              </w:rPr>
            </w:pPr>
          </w:p>
        </w:tc>
        <w:tc>
          <w:tcPr>
            <w:tcW w:w="658" w:type="dxa"/>
            <w:vAlign w:val="center"/>
          </w:tcPr>
          <w:p w:rsidR="00FD4DEF" w:rsidRPr="002E6791" w:rsidRDefault="00FD4DEF" w:rsidP="008A52F4">
            <w:pPr>
              <w:keepNext/>
              <w:keepLines/>
              <w:rPr>
                <w:rFonts w:cs="Arial"/>
                <w:sz w:val="16"/>
                <w:szCs w:val="12"/>
              </w:rPr>
            </w:pPr>
          </w:p>
        </w:tc>
        <w:tc>
          <w:tcPr>
            <w:tcW w:w="406" w:type="dxa"/>
            <w:vAlign w:val="center"/>
          </w:tcPr>
          <w:p w:rsidR="00FD4DEF" w:rsidRPr="002E6791" w:rsidRDefault="00FD4DEF" w:rsidP="008A52F4">
            <w:pPr>
              <w:keepNext/>
              <w:keepLines/>
              <w:rPr>
                <w:rFonts w:cs="Arial"/>
                <w:sz w:val="16"/>
                <w:szCs w:val="12"/>
              </w:rPr>
            </w:pPr>
          </w:p>
        </w:tc>
        <w:tc>
          <w:tcPr>
            <w:tcW w:w="406" w:type="dxa"/>
            <w:vAlign w:val="center"/>
          </w:tcPr>
          <w:p w:rsidR="00FD4DEF" w:rsidRPr="002E6791" w:rsidRDefault="00FD4DEF" w:rsidP="008A52F4">
            <w:pPr>
              <w:keepNext/>
              <w:keepLines/>
              <w:rPr>
                <w:rFonts w:cs="Arial"/>
                <w:sz w:val="16"/>
                <w:szCs w:val="12"/>
              </w:rPr>
            </w:pPr>
          </w:p>
        </w:tc>
        <w:tc>
          <w:tcPr>
            <w:tcW w:w="658" w:type="dxa"/>
            <w:vAlign w:val="center"/>
          </w:tcPr>
          <w:p w:rsidR="00FD4DEF" w:rsidRPr="002E6791" w:rsidRDefault="00FD4DEF" w:rsidP="008A52F4">
            <w:pPr>
              <w:keepNext/>
              <w:keepLines/>
              <w:rPr>
                <w:rFonts w:cs="Arial"/>
                <w:sz w:val="16"/>
                <w:szCs w:val="12"/>
              </w:rPr>
            </w:pPr>
          </w:p>
        </w:tc>
        <w:tc>
          <w:tcPr>
            <w:tcW w:w="658" w:type="dxa"/>
            <w:vAlign w:val="center"/>
          </w:tcPr>
          <w:p w:rsidR="00FD4DEF" w:rsidRPr="002E6791" w:rsidRDefault="00FD4DEF" w:rsidP="008A52F4">
            <w:pPr>
              <w:keepNext/>
              <w:keepLines/>
              <w:rPr>
                <w:rFonts w:cs="Arial"/>
                <w:sz w:val="16"/>
                <w:szCs w:val="12"/>
              </w:rPr>
            </w:pPr>
          </w:p>
        </w:tc>
        <w:tc>
          <w:tcPr>
            <w:tcW w:w="483" w:type="dxa"/>
            <w:vAlign w:val="center"/>
          </w:tcPr>
          <w:p w:rsidR="00FD4DEF" w:rsidRPr="002E6791" w:rsidRDefault="00FD4DEF" w:rsidP="008A52F4">
            <w:pPr>
              <w:keepNext/>
              <w:keepLines/>
              <w:rPr>
                <w:rFonts w:cs="Arial"/>
                <w:sz w:val="16"/>
                <w:szCs w:val="12"/>
              </w:rPr>
            </w:pPr>
          </w:p>
        </w:tc>
        <w:tc>
          <w:tcPr>
            <w:tcW w:w="483" w:type="dxa"/>
            <w:vAlign w:val="center"/>
          </w:tcPr>
          <w:p w:rsidR="00FD4DEF" w:rsidRPr="002E6791" w:rsidRDefault="00FD4DEF" w:rsidP="008A52F4">
            <w:pPr>
              <w:keepNext/>
              <w:keepLines/>
              <w:rPr>
                <w:rFonts w:cs="Arial"/>
                <w:sz w:val="16"/>
                <w:szCs w:val="12"/>
              </w:rPr>
            </w:pPr>
          </w:p>
        </w:tc>
        <w:tc>
          <w:tcPr>
            <w:tcW w:w="483" w:type="dxa"/>
            <w:vAlign w:val="center"/>
          </w:tcPr>
          <w:p w:rsidR="00FD4DEF" w:rsidRPr="002E6791" w:rsidRDefault="00FD4DEF" w:rsidP="008A52F4">
            <w:pPr>
              <w:keepNext/>
              <w:keepLines/>
              <w:rPr>
                <w:rFonts w:cs="Arial"/>
                <w:sz w:val="16"/>
                <w:szCs w:val="12"/>
              </w:rPr>
            </w:pPr>
          </w:p>
        </w:tc>
        <w:tc>
          <w:tcPr>
            <w:tcW w:w="483" w:type="dxa"/>
            <w:vAlign w:val="center"/>
          </w:tcPr>
          <w:p w:rsidR="00FD4DEF" w:rsidRPr="002E6791" w:rsidRDefault="00FD4DEF" w:rsidP="008A52F4">
            <w:pPr>
              <w:keepNext/>
              <w:keepLines/>
              <w:rPr>
                <w:rFonts w:cs="Arial"/>
                <w:sz w:val="16"/>
                <w:szCs w:val="12"/>
              </w:rPr>
            </w:pPr>
          </w:p>
        </w:tc>
        <w:tc>
          <w:tcPr>
            <w:tcW w:w="658" w:type="dxa"/>
            <w:vAlign w:val="center"/>
          </w:tcPr>
          <w:p w:rsidR="00FD4DEF" w:rsidRPr="002E6791" w:rsidRDefault="00FD4DEF" w:rsidP="008A52F4">
            <w:pPr>
              <w:keepNext/>
              <w:keepLines/>
              <w:rPr>
                <w:rFonts w:cs="Arial"/>
                <w:sz w:val="16"/>
                <w:szCs w:val="12"/>
              </w:rPr>
            </w:pPr>
          </w:p>
        </w:tc>
      </w:tr>
      <w:tr w:rsidR="00FD4DEF" w:rsidRPr="00B508D6" w:rsidTr="00C77DD9">
        <w:trPr>
          <w:trHeight w:hRule="exact" w:val="687"/>
        </w:trPr>
        <w:tc>
          <w:tcPr>
            <w:tcW w:w="1463" w:type="dxa"/>
            <w:vAlign w:val="center"/>
          </w:tcPr>
          <w:p w:rsidR="00FD4DEF" w:rsidRPr="00C77DD9" w:rsidRDefault="00FD4DEF" w:rsidP="008A52F4">
            <w:pPr>
              <w:keepNext/>
              <w:keepLines/>
              <w:rPr>
                <w:szCs w:val="14"/>
              </w:rPr>
            </w:pPr>
            <w:r w:rsidRPr="00C77DD9">
              <w:rPr>
                <w:szCs w:val="14"/>
              </w:rPr>
              <w:t>1.2. lead</w:t>
            </w:r>
          </w:p>
        </w:tc>
        <w:tc>
          <w:tcPr>
            <w:tcW w:w="410" w:type="dxa"/>
            <w:vAlign w:val="center"/>
          </w:tcPr>
          <w:p w:rsidR="00FD4DEF" w:rsidRPr="002E6791" w:rsidRDefault="00FD4DEF" w:rsidP="008A52F4">
            <w:pPr>
              <w:keepNext/>
              <w:keepLines/>
              <w:rPr>
                <w:rFonts w:cs="Arial"/>
                <w:sz w:val="16"/>
                <w:szCs w:val="12"/>
              </w:rPr>
            </w:pPr>
          </w:p>
        </w:tc>
        <w:tc>
          <w:tcPr>
            <w:tcW w:w="406" w:type="dxa"/>
            <w:vAlign w:val="center"/>
          </w:tcPr>
          <w:p w:rsidR="00FD4DEF" w:rsidRPr="002E6791" w:rsidRDefault="00FD4DEF" w:rsidP="008A52F4">
            <w:pPr>
              <w:keepNext/>
              <w:keepLines/>
              <w:rPr>
                <w:rFonts w:cs="Arial"/>
                <w:sz w:val="16"/>
                <w:szCs w:val="12"/>
              </w:rPr>
            </w:pPr>
          </w:p>
        </w:tc>
        <w:tc>
          <w:tcPr>
            <w:tcW w:w="406" w:type="dxa"/>
            <w:shd w:val="clear" w:color="auto" w:fill="FFFFFF"/>
            <w:vAlign w:val="center"/>
          </w:tcPr>
          <w:p w:rsidR="00FD4DEF" w:rsidRPr="002E6791" w:rsidRDefault="00FD4DEF" w:rsidP="008A52F4">
            <w:pPr>
              <w:keepNext/>
              <w:keepLines/>
              <w:rPr>
                <w:rFonts w:cs="Arial"/>
                <w:sz w:val="16"/>
                <w:szCs w:val="12"/>
              </w:rPr>
            </w:pPr>
          </w:p>
        </w:tc>
        <w:tc>
          <w:tcPr>
            <w:tcW w:w="406" w:type="dxa"/>
            <w:shd w:val="clear" w:color="auto" w:fill="7F7F7F"/>
            <w:vAlign w:val="center"/>
          </w:tcPr>
          <w:p w:rsidR="00FD4DEF" w:rsidRPr="002E6791" w:rsidRDefault="00FD4DEF" w:rsidP="008A52F4">
            <w:pPr>
              <w:keepNext/>
              <w:keepLines/>
              <w:rPr>
                <w:rFonts w:cs="Arial"/>
                <w:sz w:val="16"/>
                <w:szCs w:val="12"/>
              </w:rPr>
            </w:pPr>
          </w:p>
        </w:tc>
        <w:tc>
          <w:tcPr>
            <w:tcW w:w="406" w:type="dxa"/>
            <w:shd w:val="clear" w:color="auto" w:fill="7F7F7F"/>
            <w:vAlign w:val="center"/>
          </w:tcPr>
          <w:p w:rsidR="00FD4DEF" w:rsidRPr="002E6791" w:rsidRDefault="00FD4DEF" w:rsidP="008A52F4">
            <w:pPr>
              <w:keepNext/>
              <w:keepLines/>
              <w:rPr>
                <w:rFonts w:cs="Arial"/>
                <w:sz w:val="16"/>
                <w:szCs w:val="12"/>
              </w:rPr>
            </w:pPr>
          </w:p>
        </w:tc>
        <w:tc>
          <w:tcPr>
            <w:tcW w:w="406" w:type="dxa"/>
            <w:shd w:val="clear" w:color="auto" w:fill="7F7F7F"/>
            <w:vAlign w:val="center"/>
          </w:tcPr>
          <w:p w:rsidR="00FD4DEF" w:rsidRPr="002E6791" w:rsidRDefault="00FD4DEF" w:rsidP="008A52F4">
            <w:pPr>
              <w:keepNext/>
              <w:keepLines/>
              <w:rPr>
                <w:rFonts w:cs="Arial"/>
                <w:sz w:val="16"/>
                <w:szCs w:val="12"/>
              </w:rPr>
            </w:pPr>
          </w:p>
        </w:tc>
        <w:tc>
          <w:tcPr>
            <w:tcW w:w="658" w:type="dxa"/>
            <w:shd w:val="clear" w:color="auto" w:fill="7F7F7F"/>
            <w:vAlign w:val="center"/>
          </w:tcPr>
          <w:p w:rsidR="00FD4DEF" w:rsidRPr="002E6791" w:rsidRDefault="00FD4DEF" w:rsidP="008A52F4">
            <w:pPr>
              <w:keepNext/>
              <w:keepLines/>
              <w:rPr>
                <w:rFonts w:cs="Arial"/>
                <w:sz w:val="16"/>
                <w:szCs w:val="12"/>
              </w:rPr>
            </w:pPr>
          </w:p>
        </w:tc>
        <w:tc>
          <w:tcPr>
            <w:tcW w:w="406" w:type="dxa"/>
            <w:shd w:val="clear" w:color="auto" w:fill="7F7F7F"/>
            <w:vAlign w:val="center"/>
          </w:tcPr>
          <w:p w:rsidR="00FD4DEF" w:rsidRPr="002E6791" w:rsidRDefault="00FD4DEF" w:rsidP="008A52F4">
            <w:pPr>
              <w:keepNext/>
              <w:keepLines/>
              <w:rPr>
                <w:rFonts w:cs="Arial"/>
                <w:sz w:val="16"/>
                <w:szCs w:val="12"/>
              </w:rPr>
            </w:pPr>
          </w:p>
        </w:tc>
        <w:tc>
          <w:tcPr>
            <w:tcW w:w="406" w:type="dxa"/>
            <w:shd w:val="clear" w:color="auto" w:fill="7F7F7F"/>
            <w:vAlign w:val="center"/>
          </w:tcPr>
          <w:p w:rsidR="00FD4DEF" w:rsidRPr="002E6791" w:rsidRDefault="00FD4DEF" w:rsidP="008A52F4">
            <w:pPr>
              <w:keepNext/>
              <w:keepLines/>
              <w:rPr>
                <w:rFonts w:cs="Arial"/>
                <w:sz w:val="16"/>
                <w:szCs w:val="12"/>
              </w:rPr>
            </w:pPr>
          </w:p>
        </w:tc>
        <w:tc>
          <w:tcPr>
            <w:tcW w:w="658" w:type="dxa"/>
            <w:shd w:val="clear" w:color="auto" w:fill="7F7F7F"/>
            <w:vAlign w:val="center"/>
          </w:tcPr>
          <w:p w:rsidR="00FD4DEF" w:rsidRPr="002E6791" w:rsidRDefault="00FD4DEF" w:rsidP="008A52F4">
            <w:pPr>
              <w:keepNext/>
              <w:keepLines/>
              <w:rPr>
                <w:rFonts w:cs="Arial"/>
                <w:sz w:val="16"/>
                <w:szCs w:val="12"/>
              </w:rPr>
            </w:pPr>
            <w:r>
              <w:rPr>
                <w:rFonts w:cs="Arial"/>
                <w:sz w:val="16"/>
                <w:szCs w:val="12"/>
              </w:rPr>
              <w:t>M1.1</w:t>
            </w:r>
          </w:p>
        </w:tc>
        <w:tc>
          <w:tcPr>
            <w:tcW w:w="658" w:type="dxa"/>
            <w:shd w:val="clear" w:color="auto" w:fill="7F7F7F"/>
            <w:vAlign w:val="center"/>
          </w:tcPr>
          <w:p w:rsidR="00FD4DEF" w:rsidRPr="002E6791" w:rsidRDefault="00FD4DEF" w:rsidP="008A52F4">
            <w:pPr>
              <w:keepNext/>
              <w:keepLines/>
              <w:rPr>
                <w:rFonts w:cs="Arial"/>
                <w:sz w:val="16"/>
                <w:szCs w:val="12"/>
              </w:rPr>
            </w:pPr>
          </w:p>
        </w:tc>
        <w:tc>
          <w:tcPr>
            <w:tcW w:w="483" w:type="dxa"/>
            <w:shd w:val="clear" w:color="auto" w:fill="7F7F7F"/>
            <w:vAlign w:val="center"/>
          </w:tcPr>
          <w:p w:rsidR="00FD4DEF" w:rsidRPr="002E6791" w:rsidRDefault="00FD4DEF" w:rsidP="008A52F4">
            <w:pPr>
              <w:keepNext/>
              <w:keepLines/>
              <w:rPr>
                <w:rFonts w:cs="Arial"/>
                <w:sz w:val="16"/>
                <w:szCs w:val="12"/>
              </w:rPr>
            </w:pPr>
          </w:p>
        </w:tc>
        <w:tc>
          <w:tcPr>
            <w:tcW w:w="483" w:type="dxa"/>
            <w:shd w:val="clear" w:color="auto" w:fill="7F7F7F"/>
            <w:vAlign w:val="center"/>
          </w:tcPr>
          <w:p w:rsidR="00FD4DEF" w:rsidRPr="002E6791" w:rsidRDefault="00FD4DEF" w:rsidP="008A52F4">
            <w:pPr>
              <w:keepNext/>
              <w:keepLines/>
              <w:rPr>
                <w:rFonts w:cs="Arial"/>
                <w:sz w:val="16"/>
                <w:szCs w:val="12"/>
              </w:rPr>
            </w:pPr>
          </w:p>
        </w:tc>
        <w:tc>
          <w:tcPr>
            <w:tcW w:w="483" w:type="dxa"/>
            <w:shd w:val="clear" w:color="auto" w:fill="7F7F7F"/>
            <w:vAlign w:val="center"/>
          </w:tcPr>
          <w:p w:rsidR="00FD4DEF" w:rsidRPr="002E6791" w:rsidRDefault="00FD4DEF" w:rsidP="008A52F4">
            <w:pPr>
              <w:keepNext/>
              <w:keepLines/>
              <w:rPr>
                <w:rFonts w:cs="Arial"/>
                <w:sz w:val="16"/>
                <w:szCs w:val="12"/>
              </w:rPr>
            </w:pPr>
          </w:p>
        </w:tc>
        <w:tc>
          <w:tcPr>
            <w:tcW w:w="483" w:type="dxa"/>
            <w:shd w:val="clear" w:color="auto" w:fill="7F7F7F"/>
            <w:vAlign w:val="center"/>
          </w:tcPr>
          <w:p w:rsidR="00FD4DEF" w:rsidRPr="002E6791" w:rsidRDefault="00FD4DEF" w:rsidP="008A52F4">
            <w:pPr>
              <w:keepNext/>
              <w:keepLines/>
              <w:rPr>
                <w:rFonts w:cs="Arial"/>
                <w:sz w:val="16"/>
                <w:szCs w:val="12"/>
              </w:rPr>
            </w:pPr>
          </w:p>
        </w:tc>
        <w:tc>
          <w:tcPr>
            <w:tcW w:w="658" w:type="dxa"/>
            <w:shd w:val="clear" w:color="auto" w:fill="7F7F7F"/>
            <w:vAlign w:val="center"/>
          </w:tcPr>
          <w:p w:rsidR="00FD4DEF" w:rsidRPr="002E6791" w:rsidRDefault="00FD4DEF" w:rsidP="008A52F4">
            <w:pPr>
              <w:keepNext/>
              <w:keepLines/>
              <w:rPr>
                <w:rFonts w:cs="Arial"/>
                <w:sz w:val="16"/>
                <w:szCs w:val="12"/>
              </w:rPr>
            </w:pPr>
            <w:r w:rsidRPr="002E6791">
              <w:rPr>
                <w:rFonts w:cs="Arial"/>
                <w:sz w:val="16"/>
                <w:szCs w:val="12"/>
              </w:rPr>
              <w:t>M1.</w:t>
            </w:r>
            <w:r>
              <w:rPr>
                <w:rFonts w:cs="Arial"/>
                <w:sz w:val="16"/>
                <w:szCs w:val="12"/>
              </w:rPr>
              <w:t>2</w:t>
            </w:r>
          </w:p>
        </w:tc>
      </w:tr>
      <w:tr w:rsidR="00FD4DEF" w:rsidRPr="00B508D6" w:rsidTr="00C77DD9">
        <w:trPr>
          <w:trHeight w:hRule="exact" w:val="687"/>
        </w:trPr>
        <w:tc>
          <w:tcPr>
            <w:tcW w:w="1463" w:type="dxa"/>
            <w:vAlign w:val="center"/>
          </w:tcPr>
          <w:p w:rsidR="00FD4DEF" w:rsidRPr="00C77DD9" w:rsidRDefault="00FD4DEF" w:rsidP="008A52F4">
            <w:pPr>
              <w:keepNext/>
              <w:keepLines/>
              <w:rPr>
                <w:szCs w:val="14"/>
              </w:rPr>
            </w:pPr>
            <w:r w:rsidRPr="00C77DD9">
              <w:rPr>
                <w:szCs w:val="14"/>
              </w:rPr>
              <w:t>1.3 Workshop</w:t>
            </w:r>
          </w:p>
        </w:tc>
        <w:tc>
          <w:tcPr>
            <w:tcW w:w="410" w:type="dxa"/>
            <w:vAlign w:val="center"/>
          </w:tcPr>
          <w:p w:rsidR="00FD4DEF" w:rsidRPr="002E6791" w:rsidRDefault="00FD4DEF" w:rsidP="008A52F4">
            <w:pPr>
              <w:keepNext/>
              <w:keepLines/>
              <w:rPr>
                <w:rFonts w:cs="Arial"/>
                <w:sz w:val="16"/>
                <w:szCs w:val="12"/>
              </w:rPr>
            </w:pPr>
          </w:p>
        </w:tc>
        <w:tc>
          <w:tcPr>
            <w:tcW w:w="406" w:type="dxa"/>
            <w:vAlign w:val="center"/>
          </w:tcPr>
          <w:p w:rsidR="00FD4DEF" w:rsidRPr="002E6791" w:rsidRDefault="00FD4DEF" w:rsidP="008A52F4">
            <w:pPr>
              <w:keepNext/>
              <w:keepLines/>
              <w:rPr>
                <w:rFonts w:cs="Arial"/>
                <w:sz w:val="16"/>
                <w:szCs w:val="12"/>
              </w:rPr>
            </w:pPr>
          </w:p>
        </w:tc>
        <w:tc>
          <w:tcPr>
            <w:tcW w:w="406" w:type="dxa"/>
            <w:shd w:val="clear" w:color="auto" w:fill="FFFFFF"/>
            <w:vAlign w:val="center"/>
          </w:tcPr>
          <w:p w:rsidR="00FD4DEF" w:rsidRPr="002E6791" w:rsidRDefault="00FD4DEF" w:rsidP="008A52F4">
            <w:pPr>
              <w:keepNext/>
              <w:keepLines/>
              <w:rPr>
                <w:rFonts w:cs="Arial"/>
                <w:sz w:val="16"/>
                <w:szCs w:val="12"/>
              </w:rPr>
            </w:pPr>
          </w:p>
        </w:tc>
        <w:tc>
          <w:tcPr>
            <w:tcW w:w="406" w:type="dxa"/>
            <w:shd w:val="clear" w:color="auto" w:fill="FFFFFF"/>
            <w:vAlign w:val="center"/>
          </w:tcPr>
          <w:p w:rsidR="00FD4DEF" w:rsidRPr="002E6791" w:rsidRDefault="00FD4DEF" w:rsidP="008A52F4">
            <w:pPr>
              <w:keepNext/>
              <w:keepLines/>
              <w:rPr>
                <w:rFonts w:cs="Arial"/>
                <w:sz w:val="16"/>
                <w:szCs w:val="12"/>
              </w:rPr>
            </w:pPr>
          </w:p>
        </w:tc>
        <w:tc>
          <w:tcPr>
            <w:tcW w:w="406" w:type="dxa"/>
            <w:shd w:val="clear" w:color="auto" w:fill="FFFFFF"/>
            <w:vAlign w:val="center"/>
          </w:tcPr>
          <w:p w:rsidR="00FD4DEF" w:rsidRPr="002E6791" w:rsidRDefault="00FD4DEF" w:rsidP="008A52F4">
            <w:pPr>
              <w:keepNext/>
              <w:keepLines/>
              <w:rPr>
                <w:rFonts w:cs="Arial"/>
                <w:sz w:val="16"/>
                <w:szCs w:val="12"/>
              </w:rPr>
            </w:pPr>
          </w:p>
        </w:tc>
        <w:tc>
          <w:tcPr>
            <w:tcW w:w="406" w:type="dxa"/>
            <w:shd w:val="clear" w:color="auto" w:fill="FFFFFF"/>
            <w:vAlign w:val="center"/>
          </w:tcPr>
          <w:p w:rsidR="00FD4DEF" w:rsidRPr="002E6791" w:rsidRDefault="00FD4DEF" w:rsidP="008A52F4">
            <w:pPr>
              <w:keepNext/>
              <w:keepLines/>
              <w:rPr>
                <w:rFonts w:cs="Arial"/>
                <w:sz w:val="16"/>
                <w:szCs w:val="12"/>
              </w:rPr>
            </w:pPr>
          </w:p>
        </w:tc>
        <w:tc>
          <w:tcPr>
            <w:tcW w:w="658" w:type="dxa"/>
            <w:shd w:val="clear" w:color="auto" w:fill="FFFFFF"/>
            <w:vAlign w:val="center"/>
          </w:tcPr>
          <w:p w:rsidR="00FD4DEF" w:rsidRPr="002E6791" w:rsidRDefault="00FD4DEF" w:rsidP="008A52F4">
            <w:pPr>
              <w:keepNext/>
              <w:keepLines/>
              <w:rPr>
                <w:rFonts w:cs="Arial"/>
                <w:sz w:val="16"/>
                <w:szCs w:val="12"/>
              </w:rPr>
            </w:pPr>
          </w:p>
        </w:tc>
        <w:tc>
          <w:tcPr>
            <w:tcW w:w="406" w:type="dxa"/>
            <w:shd w:val="clear" w:color="auto" w:fill="FFFFFF"/>
            <w:vAlign w:val="center"/>
          </w:tcPr>
          <w:p w:rsidR="00FD4DEF" w:rsidRPr="002E6791" w:rsidRDefault="00FD4DEF" w:rsidP="008A52F4">
            <w:pPr>
              <w:keepNext/>
              <w:keepLines/>
              <w:rPr>
                <w:rFonts w:cs="Arial"/>
                <w:sz w:val="16"/>
                <w:szCs w:val="12"/>
              </w:rPr>
            </w:pPr>
          </w:p>
        </w:tc>
        <w:tc>
          <w:tcPr>
            <w:tcW w:w="406" w:type="dxa"/>
            <w:shd w:val="clear" w:color="auto" w:fill="auto"/>
            <w:vAlign w:val="center"/>
          </w:tcPr>
          <w:p w:rsidR="00FD4DEF" w:rsidRPr="002E6791" w:rsidRDefault="00FD4DEF" w:rsidP="008A52F4">
            <w:pPr>
              <w:keepNext/>
              <w:keepLines/>
              <w:rPr>
                <w:rFonts w:cs="Arial"/>
                <w:sz w:val="16"/>
                <w:szCs w:val="12"/>
              </w:rPr>
            </w:pPr>
          </w:p>
        </w:tc>
        <w:tc>
          <w:tcPr>
            <w:tcW w:w="658" w:type="dxa"/>
            <w:shd w:val="pct50" w:color="auto" w:fill="auto"/>
            <w:vAlign w:val="center"/>
          </w:tcPr>
          <w:p w:rsidR="00FD4DEF" w:rsidRPr="002E6791" w:rsidRDefault="00FD4DEF" w:rsidP="008A52F4">
            <w:pPr>
              <w:keepNext/>
              <w:keepLines/>
              <w:rPr>
                <w:rFonts w:cs="Arial"/>
                <w:sz w:val="16"/>
                <w:szCs w:val="12"/>
              </w:rPr>
            </w:pPr>
          </w:p>
        </w:tc>
        <w:tc>
          <w:tcPr>
            <w:tcW w:w="658" w:type="dxa"/>
            <w:shd w:val="pct50" w:color="auto" w:fill="auto"/>
            <w:vAlign w:val="center"/>
          </w:tcPr>
          <w:p w:rsidR="00FD4DEF" w:rsidRPr="002E6791" w:rsidRDefault="00FD4DEF" w:rsidP="008A52F4">
            <w:pPr>
              <w:keepNext/>
              <w:keepLines/>
              <w:rPr>
                <w:rFonts w:cs="Arial"/>
                <w:sz w:val="16"/>
                <w:szCs w:val="12"/>
              </w:rPr>
            </w:pPr>
            <w:r>
              <w:rPr>
                <w:rFonts w:cs="Arial"/>
                <w:sz w:val="16"/>
                <w:szCs w:val="12"/>
              </w:rPr>
              <w:t>M1.3</w:t>
            </w:r>
          </w:p>
        </w:tc>
        <w:tc>
          <w:tcPr>
            <w:tcW w:w="483" w:type="dxa"/>
            <w:shd w:val="pct50" w:color="auto" w:fill="auto"/>
            <w:vAlign w:val="center"/>
          </w:tcPr>
          <w:p w:rsidR="00FD4DEF" w:rsidRPr="002E6791" w:rsidRDefault="00FD4DEF" w:rsidP="008A52F4">
            <w:pPr>
              <w:keepNext/>
              <w:keepLines/>
              <w:rPr>
                <w:rFonts w:cs="Arial"/>
                <w:sz w:val="16"/>
                <w:szCs w:val="12"/>
              </w:rPr>
            </w:pPr>
          </w:p>
        </w:tc>
        <w:tc>
          <w:tcPr>
            <w:tcW w:w="483" w:type="dxa"/>
            <w:shd w:val="clear" w:color="auto" w:fill="auto"/>
            <w:vAlign w:val="center"/>
          </w:tcPr>
          <w:p w:rsidR="00FD4DEF" w:rsidRPr="002E6791" w:rsidRDefault="00FD4DEF" w:rsidP="008A52F4">
            <w:pPr>
              <w:keepNext/>
              <w:keepLines/>
              <w:rPr>
                <w:rFonts w:cs="Arial"/>
                <w:sz w:val="16"/>
                <w:szCs w:val="12"/>
              </w:rPr>
            </w:pPr>
          </w:p>
        </w:tc>
        <w:tc>
          <w:tcPr>
            <w:tcW w:w="483" w:type="dxa"/>
            <w:shd w:val="clear" w:color="auto" w:fill="auto"/>
            <w:vAlign w:val="center"/>
          </w:tcPr>
          <w:p w:rsidR="00FD4DEF" w:rsidRPr="002E6791" w:rsidRDefault="00FD4DEF" w:rsidP="008A52F4">
            <w:pPr>
              <w:keepNext/>
              <w:keepLines/>
              <w:rPr>
                <w:rFonts w:cs="Arial"/>
                <w:sz w:val="16"/>
                <w:szCs w:val="12"/>
              </w:rPr>
            </w:pPr>
          </w:p>
        </w:tc>
        <w:tc>
          <w:tcPr>
            <w:tcW w:w="483" w:type="dxa"/>
            <w:shd w:val="clear" w:color="auto" w:fill="auto"/>
            <w:vAlign w:val="center"/>
          </w:tcPr>
          <w:p w:rsidR="00FD4DEF" w:rsidRPr="002E6791" w:rsidRDefault="00FD4DEF" w:rsidP="008A52F4">
            <w:pPr>
              <w:keepNext/>
              <w:keepLines/>
              <w:rPr>
                <w:rFonts w:cs="Arial"/>
                <w:sz w:val="16"/>
                <w:szCs w:val="12"/>
              </w:rPr>
            </w:pPr>
          </w:p>
        </w:tc>
        <w:tc>
          <w:tcPr>
            <w:tcW w:w="658" w:type="dxa"/>
            <w:shd w:val="clear" w:color="auto" w:fill="auto"/>
            <w:vAlign w:val="center"/>
          </w:tcPr>
          <w:p w:rsidR="00FD4DEF" w:rsidRPr="002E6791" w:rsidRDefault="00FD4DEF" w:rsidP="008A52F4">
            <w:pPr>
              <w:keepNext/>
              <w:keepLines/>
              <w:rPr>
                <w:rFonts w:cs="Arial"/>
                <w:sz w:val="16"/>
                <w:szCs w:val="12"/>
              </w:rPr>
            </w:pPr>
          </w:p>
        </w:tc>
      </w:tr>
      <w:tr w:rsidR="00FD4DEF" w:rsidRPr="00B508D6" w:rsidTr="00C77DD9">
        <w:trPr>
          <w:trHeight w:hRule="exact" w:val="687"/>
        </w:trPr>
        <w:tc>
          <w:tcPr>
            <w:tcW w:w="1463" w:type="dxa"/>
            <w:vAlign w:val="center"/>
          </w:tcPr>
          <w:p w:rsidR="00FD4DEF" w:rsidRPr="00C77DD9" w:rsidRDefault="00FD4DEF" w:rsidP="008A52F4">
            <w:pPr>
              <w:keepNext/>
              <w:keepLines/>
              <w:rPr>
                <w:szCs w:val="14"/>
              </w:rPr>
            </w:pPr>
            <w:r w:rsidRPr="00C77DD9">
              <w:rPr>
                <w:szCs w:val="14"/>
              </w:rPr>
              <w:t>1.4 Liaison</w:t>
            </w:r>
          </w:p>
        </w:tc>
        <w:tc>
          <w:tcPr>
            <w:tcW w:w="410" w:type="dxa"/>
            <w:vAlign w:val="center"/>
          </w:tcPr>
          <w:p w:rsidR="00FD4DEF" w:rsidRPr="002E6791" w:rsidRDefault="00FD4DEF" w:rsidP="008A52F4">
            <w:pPr>
              <w:keepNext/>
              <w:keepLines/>
              <w:rPr>
                <w:rFonts w:cs="Arial"/>
                <w:sz w:val="16"/>
                <w:szCs w:val="12"/>
              </w:rPr>
            </w:pPr>
          </w:p>
        </w:tc>
        <w:tc>
          <w:tcPr>
            <w:tcW w:w="406" w:type="dxa"/>
            <w:vAlign w:val="center"/>
          </w:tcPr>
          <w:p w:rsidR="00FD4DEF" w:rsidRPr="002E6791" w:rsidRDefault="00FD4DEF" w:rsidP="008A52F4">
            <w:pPr>
              <w:keepNext/>
              <w:keepLines/>
              <w:rPr>
                <w:rFonts w:cs="Arial"/>
                <w:sz w:val="16"/>
                <w:szCs w:val="12"/>
              </w:rPr>
            </w:pPr>
          </w:p>
        </w:tc>
        <w:tc>
          <w:tcPr>
            <w:tcW w:w="406" w:type="dxa"/>
            <w:vAlign w:val="center"/>
          </w:tcPr>
          <w:p w:rsidR="00FD4DEF" w:rsidRPr="002E6791" w:rsidRDefault="00FD4DEF" w:rsidP="008A52F4">
            <w:pPr>
              <w:keepNext/>
              <w:keepLines/>
              <w:rPr>
                <w:rFonts w:cs="Arial"/>
                <w:sz w:val="16"/>
                <w:szCs w:val="12"/>
              </w:rPr>
            </w:pPr>
          </w:p>
        </w:tc>
        <w:tc>
          <w:tcPr>
            <w:tcW w:w="406" w:type="dxa"/>
            <w:shd w:val="pct50" w:color="auto" w:fill="auto"/>
            <w:vAlign w:val="center"/>
          </w:tcPr>
          <w:p w:rsidR="00FD4DEF" w:rsidRPr="002E6791" w:rsidRDefault="00FD4DEF" w:rsidP="008A52F4">
            <w:pPr>
              <w:keepNext/>
              <w:keepLines/>
              <w:rPr>
                <w:rFonts w:cs="Arial"/>
                <w:sz w:val="16"/>
                <w:szCs w:val="12"/>
              </w:rPr>
            </w:pPr>
          </w:p>
        </w:tc>
        <w:tc>
          <w:tcPr>
            <w:tcW w:w="406" w:type="dxa"/>
            <w:shd w:val="pct50" w:color="auto" w:fill="auto"/>
            <w:vAlign w:val="center"/>
          </w:tcPr>
          <w:p w:rsidR="00FD4DEF" w:rsidRPr="002E6791" w:rsidRDefault="00FD4DEF" w:rsidP="008A52F4">
            <w:pPr>
              <w:keepNext/>
              <w:keepLines/>
              <w:rPr>
                <w:rFonts w:cs="Arial"/>
                <w:sz w:val="16"/>
                <w:szCs w:val="12"/>
              </w:rPr>
            </w:pPr>
          </w:p>
        </w:tc>
        <w:tc>
          <w:tcPr>
            <w:tcW w:w="406" w:type="dxa"/>
            <w:shd w:val="pct50" w:color="auto" w:fill="auto"/>
            <w:vAlign w:val="center"/>
          </w:tcPr>
          <w:p w:rsidR="00FD4DEF" w:rsidRPr="002E6791" w:rsidRDefault="00FD4DEF" w:rsidP="008A52F4">
            <w:pPr>
              <w:keepNext/>
              <w:keepLines/>
              <w:rPr>
                <w:rFonts w:cs="Arial"/>
                <w:sz w:val="16"/>
                <w:szCs w:val="12"/>
              </w:rPr>
            </w:pPr>
          </w:p>
        </w:tc>
        <w:tc>
          <w:tcPr>
            <w:tcW w:w="658" w:type="dxa"/>
            <w:shd w:val="pct50" w:color="auto" w:fill="auto"/>
            <w:vAlign w:val="center"/>
          </w:tcPr>
          <w:p w:rsidR="00FD4DEF" w:rsidRPr="002E6791" w:rsidRDefault="00FD4DEF" w:rsidP="008A52F4">
            <w:pPr>
              <w:keepNext/>
              <w:keepLines/>
              <w:rPr>
                <w:rFonts w:cs="Arial"/>
                <w:sz w:val="16"/>
                <w:szCs w:val="12"/>
              </w:rPr>
            </w:pPr>
          </w:p>
        </w:tc>
        <w:tc>
          <w:tcPr>
            <w:tcW w:w="406" w:type="dxa"/>
            <w:shd w:val="pct50" w:color="auto" w:fill="auto"/>
            <w:vAlign w:val="center"/>
          </w:tcPr>
          <w:p w:rsidR="00FD4DEF" w:rsidRPr="002E6791" w:rsidRDefault="00FD4DEF" w:rsidP="008A52F4">
            <w:pPr>
              <w:keepNext/>
              <w:keepLines/>
              <w:rPr>
                <w:rFonts w:cs="Arial"/>
                <w:sz w:val="16"/>
                <w:szCs w:val="12"/>
              </w:rPr>
            </w:pPr>
          </w:p>
        </w:tc>
        <w:tc>
          <w:tcPr>
            <w:tcW w:w="406" w:type="dxa"/>
            <w:shd w:val="pct50" w:color="auto" w:fill="auto"/>
            <w:vAlign w:val="center"/>
          </w:tcPr>
          <w:p w:rsidR="00FD4DEF" w:rsidRPr="002E6791" w:rsidRDefault="00FD4DEF" w:rsidP="008A52F4">
            <w:pPr>
              <w:keepNext/>
              <w:keepLines/>
              <w:rPr>
                <w:rFonts w:cs="Arial"/>
                <w:sz w:val="16"/>
                <w:szCs w:val="12"/>
              </w:rPr>
            </w:pPr>
          </w:p>
        </w:tc>
        <w:tc>
          <w:tcPr>
            <w:tcW w:w="658" w:type="dxa"/>
            <w:shd w:val="pct50" w:color="auto" w:fill="auto"/>
            <w:vAlign w:val="center"/>
          </w:tcPr>
          <w:p w:rsidR="00FD4DEF" w:rsidRPr="002E6791" w:rsidRDefault="00FD4DEF" w:rsidP="008A52F4">
            <w:pPr>
              <w:keepNext/>
              <w:keepLines/>
              <w:rPr>
                <w:rFonts w:cs="Arial"/>
                <w:sz w:val="16"/>
                <w:szCs w:val="12"/>
              </w:rPr>
            </w:pPr>
          </w:p>
        </w:tc>
        <w:tc>
          <w:tcPr>
            <w:tcW w:w="658" w:type="dxa"/>
            <w:shd w:val="pct50" w:color="auto" w:fill="auto"/>
            <w:vAlign w:val="center"/>
          </w:tcPr>
          <w:p w:rsidR="00FD4DEF" w:rsidRPr="002E6791" w:rsidRDefault="00FD4DEF" w:rsidP="008A52F4">
            <w:pPr>
              <w:keepNext/>
              <w:keepLines/>
              <w:rPr>
                <w:rFonts w:cs="Arial"/>
                <w:sz w:val="16"/>
                <w:szCs w:val="12"/>
              </w:rPr>
            </w:pPr>
          </w:p>
        </w:tc>
        <w:tc>
          <w:tcPr>
            <w:tcW w:w="483" w:type="dxa"/>
            <w:shd w:val="pct50" w:color="auto" w:fill="auto"/>
            <w:vAlign w:val="center"/>
          </w:tcPr>
          <w:p w:rsidR="00FD4DEF" w:rsidRPr="002E6791" w:rsidRDefault="00FD4DEF" w:rsidP="008A52F4">
            <w:pPr>
              <w:keepNext/>
              <w:keepLines/>
              <w:rPr>
                <w:rFonts w:cs="Arial"/>
                <w:sz w:val="16"/>
                <w:szCs w:val="12"/>
              </w:rPr>
            </w:pPr>
          </w:p>
        </w:tc>
        <w:tc>
          <w:tcPr>
            <w:tcW w:w="483" w:type="dxa"/>
            <w:shd w:val="pct50" w:color="auto" w:fill="auto"/>
            <w:vAlign w:val="center"/>
          </w:tcPr>
          <w:p w:rsidR="00FD4DEF" w:rsidRPr="002E6791" w:rsidRDefault="00FD4DEF" w:rsidP="008A52F4">
            <w:pPr>
              <w:keepNext/>
              <w:keepLines/>
              <w:rPr>
                <w:rFonts w:cs="Arial"/>
                <w:sz w:val="16"/>
                <w:szCs w:val="12"/>
              </w:rPr>
            </w:pPr>
          </w:p>
        </w:tc>
        <w:tc>
          <w:tcPr>
            <w:tcW w:w="483" w:type="dxa"/>
            <w:shd w:val="pct50" w:color="auto" w:fill="auto"/>
            <w:vAlign w:val="center"/>
          </w:tcPr>
          <w:p w:rsidR="00FD4DEF" w:rsidRPr="002E6791" w:rsidRDefault="00FD4DEF" w:rsidP="008A52F4">
            <w:pPr>
              <w:keepNext/>
              <w:keepLines/>
              <w:rPr>
                <w:rFonts w:cs="Arial"/>
                <w:sz w:val="16"/>
                <w:szCs w:val="12"/>
              </w:rPr>
            </w:pPr>
          </w:p>
        </w:tc>
        <w:tc>
          <w:tcPr>
            <w:tcW w:w="483" w:type="dxa"/>
            <w:shd w:val="pct50" w:color="auto" w:fill="auto"/>
            <w:vAlign w:val="center"/>
          </w:tcPr>
          <w:p w:rsidR="00FD4DEF" w:rsidRPr="002E6791" w:rsidRDefault="00FD4DEF" w:rsidP="008A52F4">
            <w:pPr>
              <w:keepNext/>
              <w:keepLines/>
              <w:rPr>
                <w:rFonts w:cs="Arial"/>
                <w:sz w:val="16"/>
                <w:szCs w:val="12"/>
              </w:rPr>
            </w:pPr>
          </w:p>
        </w:tc>
        <w:tc>
          <w:tcPr>
            <w:tcW w:w="658" w:type="dxa"/>
            <w:shd w:val="pct50" w:color="auto" w:fill="auto"/>
            <w:vAlign w:val="center"/>
          </w:tcPr>
          <w:p w:rsidR="00FD4DEF" w:rsidRPr="002E6791" w:rsidRDefault="00FD4DEF" w:rsidP="008A52F4">
            <w:pPr>
              <w:keepNext/>
              <w:keepLines/>
              <w:rPr>
                <w:rFonts w:cs="Arial"/>
                <w:sz w:val="16"/>
                <w:szCs w:val="12"/>
              </w:rPr>
            </w:pPr>
          </w:p>
        </w:tc>
      </w:tr>
      <w:tr w:rsidR="00FD4DEF" w:rsidRPr="00B508D6" w:rsidTr="00C77DD9">
        <w:trPr>
          <w:trHeight w:hRule="exact" w:val="687"/>
        </w:trPr>
        <w:tc>
          <w:tcPr>
            <w:tcW w:w="1463" w:type="dxa"/>
            <w:vAlign w:val="center"/>
          </w:tcPr>
          <w:p w:rsidR="00FD4DEF" w:rsidRPr="00C77DD9" w:rsidRDefault="00FD4DEF" w:rsidP="008A52F4">
            <w:pPr>
              <w:keepNext/>
              <w:keepLines/>
              <w:rPr>
                <w:szCs w:val="14"/>
              </w:rPr>
            </w:pPr>
            <w:r w:rsidRPr="00C77DD9">
              <w:rPr>
                <w:szCs w:val="14"/>
              </w:rPr>
              <w:t>2 TSP Policy QSCD/SCD</w:t>
            </w:r>
          </w:p>
        </w:tc>
        <w:tc>
          <w:tcPr>
            <w:tcW w:w="410" w:type="dxa"/>
            <w:vAlign w:val="center"/>
          </w:tcPr>
          <w:p w:rsidR="00FD4DEF" w:rsidRPr="002E6791" w:rsidRDefault="00FD4DEF" w:rsidP="008A52F4">
            <w:pPr>
              <w:keepNext/>
              <w:keepLines/>
              <w:rPr>
                <w:rFonts w:cs="Arial"/>
                <w:sz w:val="16"/>
                <w:szCs w:val="12"/>
              </w:rPr>
            </w:pPr>
          </w:p>
        </w:tc>
        <w:tc>
          <w:tcPr>
            <w:tcW w:w="406" w:type="dxa"/>
            <w:vAlign w:val="center"/>
          </w:tcPr>
          <w:p w:rsidR="00FD4DEF" w:rsidRPr="002E6791" w:rsidRDefault="00FD4DEF" w:rsidP="008A52F4">
            <w:pPr>
              <w:keepNext/>
              <w:keepLines/>
              <w:rPr>
                <w:rFonts w:cs="Arial"/>
                <w:sz w:val="16"/>
                <w:szCs w:val="12"/>
              </w:rPr>
            </w:pPr>
          </w:p>
        </w:tc>
        <w:tc>
          <w:tcPr>
            <w:tcW w:w="406" w:type="dxa"/>
            <w:vAlign w:val="center"/>
          </w:tcPr>
          <w:p w:rsidR="00FD4DEF" w:rsidRPr="002E6791" w:rsidRDefault="00FD4DEF" w:rsidP="008A52F4">
            <w:pPr>
              <w:keepNext/>
              <w:keepLines/>
              <w:rPr>
                <w:rFonts w:cs="Arial"/>
                <w:sz w:val="16"/>
                <w:szCs w:val="12"/>
              </w:rPr>
            </w:pPr>
          </w:p>
        </w:tc>
        <w:tc>
          <w:tcPr>
            <w:tcW w:w="406" w:type="dxa"/>
            <w:shd w:val="clear" w:color="auto" w:fill="7F7F7F"/>
            <w:vAlign w:val="center"/>
          </w:tcPr>
          <w:p w:rsidR="00FD4DEF" w:rsidRPr="002E6791" w:rsidRDefault="00FD4DEF" w:rsidP="008A52F4">
            <w:pPr>
              <w:keepNext/>
              <w:keepLines/>
              <w:rPr>
                <w:rFonts w:cs="Arial"/>
                <w:sz w:val="16"/>
                <w:szCs w:val="12"/>
              </w:rPr>
            </w:pPr>
          </w:p>
        </w:tc>
        <w:tc>
          <w:tcPr>
            <w:tcW w:w="406" w:type="dxa"/>
            <w:shd w:val="clear" w:color="auto" w:fill="7F7F7F"/>
            <w:vAlign w:val="center"/>
          </w:tcPr>
          <w:p w:rsidR="00FD4DEF" w:rsidRPr="002E6791" w:rsidRDefault="00FD4DEF" w:rsidP="008A52F4">
            <w:pPr>
              <w:keepNext/>
              <w:keepLines/>
              <w:rPr>
                <w:rFonts w:cs="Arial"/>
                <w:sz w:val="16"/>
                <w:szCs w:val="12"/>
              </w:rPr>
            </w:pPr>
          </w:p>
        </w:tc>
        <w:tc>
          <w:tcPr>
            <w:tcW w:w="406" w:type="dxa"/>
            <w:shd w:val="clear" w:color="auto" w:fill="7F7F7F"/>
            <w:vAlign w:val="center"/>
          </w:tcPr>
          <w:p w:rsidR="00FD4DEF" w:rsidRPr="002E6791" w:rsidRDefault="00FD4DEF" w:rsidP="008A52F4">
            <w:pPr>
              <w:keepNext/>
              <w:keepLines/>
              <w:rPr>
                <w:rFonts w:cs="Arial"/>
                <w:sz w:val="16"/>
                <w:szCs w:val="12"/>
              </w:rPr>
            </w:pPr>
          </w:p>
        </w:tc>
        <w:tc>
          <w:tcPr>
            <w:tcW w:w="658" w:type="dxa"/>
            <w:shd w:val="clear" w:color="auto" w:fill="7F7F7F"/>
            <w:vAlign w:val="center"/>
          </w:tcPr>
          <w:p w:rsidR="00FD4DEF" w:rsidRPr="002E6791" w:rsidRDefault="00FD4DEF" w:rsidP="008A52F4">
            <w:pPr>
              <w:keepNext/>
              <w:keepLines/>
              <w:rPr>
                <w:rFonts w:cs="Arial"/>
                <w:sz w:val="16"/>
                <w:szCs w:val="12"/>
              </w:rPr>
            </w:pPr>
            <w:r w:rsidRPr="002E6791">
              <w:rPr>
                <w:rFonts w:cs="Arial"/>
                <w:sz w:val="16"/>
                <w:szCs w:val="12"/>
              </w:rPr>
              <w:t>M</w:t>
            </w:r>
            <w:r>
              <w:rPr>
                <w:rFonts w:cs="Arial"/>
                <w:sz w:val="16"/>
                <w:szCs w:val="12"/>
              </w:rPr>
              <w:t>2</w:t>
            </w:r>
            <w:r w:rsidRPr="002E6791">
              <w:rPr>
                <w:rFonts w:cs="Arial"/>
                <w:sz w:val="16"/>
                <w:szCs w:val="12"/>
              </w:rPr>
              <w:t>.1</w:t>
            </w:r>
          </w:p>
        </w:tc>
        <w:tc>
          <w:tcPr>
            <w:tcW w:w="406" w:type="dxa"/>
            <w:shd w:val="clear" w:color="auto" w:fill="7F7F7F"/>
            <w:vAlign w:val="center"/>
          </w:tcPr>
          <w:p w:rsidR="00FD4DEF" w:rsidRPr="002E6791" w:rsidRDefault="00FD4DEF" w:rsidP="008A52F4">
            <w:pPr>
              <w:keepNext/>
              <w:keepLines/>
              <w:rPr>
                <w:rFonts w:cs="Arial"/>
                <w:sz w:val="16"/>
                <w:szCs w:val="12"/>
              </w:rPr>
            </w:pPr>
          </w:p>
        </w:tc>
        <w:tc>
          <w:tcPr>
            <w:tcW w:w="406" w:type="dxa"/>
            <w:shd w:val="clear" w:color="auto" w:fill="7F7F7F"/>
            <w:tcMar>
              <w:left w:w="0" w:type="dxa"/>
              <w:right w:w="0" w:type="dxa"/>
            </w:tcMar>
            <w:vAlign w:val="center"/>
          </w:tcPr>
          <w:p w:rsidR="00FD4DEF" w:rsidRPr="002E6791" w:rsidRDefault="00FD4DEF" w:rsidP="008A52F4">
            <w:pPr>
              <w:keepNext/>
              <w:keepLines/>
              <w:rPr>
                <w:rFonts w:cs="Arial"/>
                <w:sz w:val="16"/>
                <w:szCs w:val="12"/>
              </w:rPr>
            </w:pPr>
          </w:p>
        </w:tc>
        <w:tc>
          <w:tcPr>
            <w:tcW w:w="658" w:type="dxa"/>
            <w:shd w:val="clear" w:color="auto" w:fill="7F7F7F"/>
            <w:vAlign w:val="center"/>
          </w:tcPr>
          <w:p w:rsidR="00FD4DEF" w:rsidRPr="002E6791" w:rsidRDefault="00FD4DEF" w:rsidP="008A52F4">
            <w:pPr>
              <w:keepNext/>
              <w:keepLines/>
              <w:rPr>
                <w:rFonts w:cs="Arial"/>
                <w:sz w:val="16"/>
                <w:szCs w:val="12"/>
              </w:rPr>
            </w:pPr>
          </w:p>
        </w:tc>
        <w:tc>
          <w:tcPr>
            <w:tcW w:w="658" w:type="dxa"/>
            <w:shd w:val="clear" w:color="auto" w:fill="7F7F7F"/>
            <w:vAlign w:val="center"/>
          </w:tcPr>
          <w:p w:rsidR="00FD4DEF" w:rsidRPr="002E6791" w:rsidRDefault="00FD4DEF" w:rsidP="008A52F4">
            <w:pPr>
              <w:keepNext/>
              <w:keepLines/>
              <w:rPr>
                <w:rFonts w:cs="Arial"/>
                <w:sz w:val="16"/>
                <w:szCs w:val="12"/>
              </w:rPr>
            </w:pPr>
            <w:r w:rsidRPr="002E6791">
              <w:rPr>
                <w:rFonts w:cs="Arial"/>
                <w:sz w:val="16"/>
                <w:szCs w:val="12"/>
              </w:rPr>
              <w:t>M</w:t>
            </w:r>
            <w:r>
              <w:rPr>
                <w:rFonts w:cs="Arial"/>
                <w:sz w:val="16"/>
                <w:szCs w:val="12"/>
              </w:rPr>
              <w:t>2</w:t>
            </w:r>
            <w:r w:rsidRPr="002E6791">
              <w:rPr>
                <w:rFonts w:cs="Arial"/>
                <w:sz w:val="16"/>
                <w:szCs w:val="12"/>
              </w:rPr>
              <w:t>,2</w:t>
            </w:r>
          </w:p>
        </w:tc>
        <w:tc>
          <w:tcPr>
            <w:tcW w:w="483" w:type="dxa"/>
            <w:shd w:val="clear" w:color="auto" w:fill="7F7F7F"/>
            <w:vAlign w:val="center"/>
          </w:tcPr>
          <w:p w:rsidR="00FD4DEF" w:rsidRPr="002E6791" w:rsidRDefault="00FD4DEF" w:rsidP="008A52F4">
            <w:pPr>
              <w:keepNext/>
              <w:keepLines/>
              <w:rPr>
                <w:rFonts w:cs="Arial"/>
                <w:sz w:val="16"/>
                <w:szCs w:val="12"/>
              </w:rPr>
            </w:pPr>
          </w:p>
        </w:tc>
        <w:tc>
          <w:tcPr>
            <w:tcW w:w="483" w:type="dxa"/>
            <w:shd w:val="clear" w:color="auto" w:fill="7F7F7F"/>
            <w:vAlign w:val="center"/>
          </w:tcPr>
          <w:p w:rsidR="00FD4DEF" w:rsidRPr="002E6791" w:rsidRDefault="00FD4DEF" w:rsidP="008A52F4">
            <w:pPr>
              <w:keepNext/>
              <w:keepLines/>
              <w:rPr>
                <w:rFonts w:cs="Arial"/>
                <w:sz w:val="16"/>
                <w:szCs w:val="12"/>
              </w:rPr>
            </w:pPr>
          </w:p>
        </w:tc>
        <w:tc>
          <w:tcPr>
            <w:tcW w:w="483" w:type="dxa"/>
            <w:shd w:val="clear" w:color="auto" w:fill="7F7F7F"/>
            <w:vAlign w:val="center"/>
          </w:tcPr>
          <w:p w:rsidR="00FD4DEF" w:rsidRPr="002E6791" w:rsidRDefault="00FD4DEF" w:rsidP="008A52F4">
            <w:pPr>
              <w:keepNext/>
              <w:keepLines/>
              <w:rPr>
                <w:rFonts w:cs="Arial"/>
                <w:sz w:val="16"/>
                <w:szCs w:val="12"/>
              </w:rPr>
            </w:pPr>
          </w:p>
        </w:tc>
        <w:tc>
          <w:tcPr>
            <w:tcW w:w="483" w:type="dxa"/>
            <w:shd w:val="clear" w:color="auto" w:fill="7F7F7F"/>
            <w:vAlign w:val="center"/>
          </w:tcPr>
          <w:p w:rsidR="00FD4DEF" w:rsidRPr="002E6791" w:rsidRDefault="00FD4DEF" w:rsidP="008A52F4">
            <w:pPr>
              <w:keepNext/>
              <w:keepLines/>
              <w:rPr>
                <w:rFonts w:cs="Arial"/>
                <w:sz w:val="16"/>
                <w:szCs w:val="12"/>
              </w:rPr>
            </w:pPr>
          </w:p>
        </w:tc>
        <w:tc>
          <w:tcPr>
            <w:tcW w:w="658" w:type="dxa"/>
            <w:shd w:val="clear" w:color="auto" w:fill="7F7F7F"/>
            <w:vAlign w:val="center"/>
          </w:tcPr>
          <w:p w:rsidR="00FD4DEF" w:rsidRPr="002E6791" w:rsidRDefault="00FD4DEF" w:rsidP="008A52F4">
            <w:pPr>
              <w:keepNext/>
              <w:keepLines/>
              <w:rPr>
                <w:rFonts w:cs="Arial"/>
                <w:sz w:val="16"/>
                <w:szCs w:val="12"/>
              </w:rPr>
            </w:pPr>
            <w:r>
              <w:rPr>
                <w:rFonts w:cs="Arial"/>
                <w:sz w:val="16"/>
                <w:szCs w:val="12"/>
              </w:rPr>
              <w:t>M2.3</w:t>
            </w:r>
          </w:p>
        </w:tc>
      </w:tr>
      <w:tr w:rsidR="00FD4DEF" w:rsidRPr="00B508D6" w:rsidTr="00C77DD9">
        <w:trPr>
          <w:trHeight w:hRule="exact" w:val="687"/>
        </w:trPr>
        <w:tc>
          <w:tcPr>
            <w:tcW w:w="1463" w:type="dxa"/>
            <w:vAlign w:val="center"/>
          </w:tcPr>
          <w:p w:rsidR="00FD4DEF" w:rsidRPr="00C77DD9" w:rsidRDefault="00FD4DEF" w:rsidP="008A52F4">
            <w:pPr>
              <w:keepNext/>
              <w:keepLines/>
              <w:rPr>
                <w:szCs w:val="14"/>
              </w:rPr>
            </w:pPr>
            <w:r w:rsidRPr="00C77DD9">
              <w:rPr>
                <w:szCs w:val="14"/>
              </w:rPr>
              <w:t>3 TSP Policy AdES</w:t>
            </w:r>
          </w:p>
        </w:tc>
        <w:tc>
          <w:tcPr>
            <w:tcW w:w="410" w:type="dxa"/>
            <w:vAlign w:val="center"/>
          </w:tcPr>
          <w:p w:rsidR="00FD4DEF" w:rsidRPr="002E6791" w:rsidRDefault="00FD4DEF" w:rsidP="008A52F4">
            <w:pPr>
              <w:keepNext/>
              <w:keepLines/>
              <w:rPr>
                <w:rFonts w:cs="Arial"/>
                <w:sz w:val="16"/>
                <w:szCs w:val="12"/>
              </w:rPr>
            </w:pPr>
          </w:p>
        </w:tc>
        <w:tc>
          <w:tcPr>
            <w:tcW w:w="406" w:type="dxa"/>
            <w:vAlign w:val="center"/>
          </w:tcPr>
          <w:p w:rsidR="00FD4DEF" w:rsidRPr="002E6791" w:rsidRDefault="00FD4DEF" w:rsidP="008A52F4">
            <w:pPr>
              <w:keepNext/>
              <w:keepLines/>
              <w:rPr>
                <w:rFonts w:cs="Arial"/>
                <w:sz w:val="16"/>
                <w:szCs w:val="12"/>
              </w:rPr>
            </w:pPr>
          </w:p>
        </w:tc>
        <w:tc>
          <w:tcPr>
            <w:tcW w:w="406" w:type="dxa"/>
            <w:vAlign w:val="center"/>
          </w:tcPr>
          <w:p w:rsidR="00FD4DEF" w:rsidRPr="002E6791" w:rsidRDefault="00FD4DEF" w:rsidP="008A52F4">
            <w:pPr>
              <w:keepNext/>
              <w:keepLines/>
              <w:rPr>
                <w:rFonts w:cs="Arial"/>
                <w:sz w:val="16"/>
                <w:szCs w:val="12"/>
              </w:rPr>
            </w:pPr>
          </w:p>
        </w:tc>
        <w:tc>
          <w:tcPr>
            <w:tcW w:w="406" w:type="dxa"/>
            <w:shd w:val="clear" w:color="auto" w:fill="7F7F7F"/>
            <w:vAlign w:val="center"/>
          </w:tcPr>
          <w:p w:rsidR="00FD4DEF" w:rsidRPr="002E6791" w:rsidRDefault="00FD4DEF" w:rsidP="008A52F4">
            <w:pPr>
              <w:keepNext/>
              <w:keepLines/>
              <w:rPr>
                <w:rFonts w:cs="Arial"/>
                <w:sz w:val="16"/>
                <w:szCs w:val="12"/>
              </w:rPr>
            </w:pPr>
          </w:p>
        </w:tc>
        <w:tc>
          <w:tcPr>
            <w:tcW w:w="406" w:type="dxa"/>
            <w:shd w:val="clear" w:color="auto" w:fill="7F7F7F"/>
            <w:vAlign w:val="center"/>
          </w:tcPr>
          <w:p w:rsidR="00FD4DEF" w:rsidRPr="002E6791" w:rsidRDefault="00FD4DEF" w:rsidP="008A52F4">
            <w:pPr>
              <w:keepNext/>
              <w:keepLines/>
              <w:rPr>
                <w:rFonts w:cs="Arial"/>
                <w:sz w:val="16"/>
                <w:szCs w:val="12"/>
              </w:rPr>
            </w:pPr>
          </w:p>
        </w:tc>
        <w:tc>
          <w:tcPr>
            <w:tcW w:w="406" w:type="dxa"/>
            <w:shd w:val="clear" w:color="auto" w:fill="7F7F7F"/>
            <w:vAlign w:val="center"/>
          </w:tcPr>
          <w:p w:rsidR="00FD4DEF" w:rsidRPr="002E6791" w:rsidRDefault="00FD4DEF" w:rsidP="008A52F4">
            <w:pPr>
              <w:keepNext/>
              <w:keepLines/>
              <w:rPr>
                <w:rFonts w:cs="Arial"/>
                <w:sz w:val="16"/>
                <w:szCs w:val="12"/>
              </w:rPr>
            </w:pPr>
          </w:p>
        </w:tc>
        <w:tc>
          <w:tcPr>
            <w:tcW w:w="658" w:type="dxa"/>
            <w:shd w:val="clear" w:color="auto" w:fill="7F7F7F"/>
            <w:vAlign w:val="center"/>
          </w:tcPr>
          <w:p w:rsidR="00FD4DEF" w:rsidRPr="002E6791" w:rsidRDefault="00FD4DEF" w:rsidP="008A52F4">
            <w:pPr>
              <w:keepNext/>
              <w:keepLines/>
              <w:rPr>
                <w:rFonts w:cs="Arial"/>
                <w:sz w:val="16"/>
                <w:szCs w:val="12"/>
              </w:rPr>
            </w:pPr>
            <w:r w:rsidRPr="002E6791">
              <w:rPr>
                <w:rFonts w:cs="Arial"/>
                <w:sz w:val="16"/>
                <w:szCs w:val="12"/>
              </w:rPr>
              <w:t>M</w:t>
            </w:r>
            <w:r>
              <w:rPr>
                <w:rFonts w:cs="Arial"/>
                <w:sz w:val="16"/>
                <w:szCs w:val="12"/>
              </w:rPr>
              <w:t>3</w:t>
            </w:r>
            <w:r w:rsidRPr="002E6791">
              <w:rPr>
                <w:rFonts w:cs="Arial"/>
                <w:sz w:val="16"/>
                <w:szCs w:val="12"/>
              </w:rPr>
              <w:t>.1</w:t>
            </w:r>
          </w:p>
        </w:tc>
        <w:tc>
          <w:tcPr>
            <w:tcW w:w="406" w:type="dxa"/>
            <w:shd w:val="clear" w:color="auto" w:fill="7F7F7F"/>
            <w:vAlign w:val="center"/>
          </w:tcPr>
          <w:p w:rsidR="00FD4DEF" w:rsidRPr="002E6791" w:rsidRDefault="00FD4DEF" w:rsidP="008A52F4">
            <w:pPr>
              <w:keepNext/>
              <w:keepLines/>
              <w:rPr>
                <w:rFonts w:cs="Arial"/>
                <w:sz w:val="16"/>
                <w:szCs w:val="12"/>
              </w:rPr>
            </w:pPr>
          </w:p>
        </w:tc>
        <w:tc>
          <w:tcPr>
            <w:tcW w:w="406" w:type="dxa"/>
            <w:shd w:val="clear" w:color="auto" w:fill="7F7F7F"/>
            <w:tcMar>
              <w:left w:w="0" w:type="dxa"/>
              <w:right w:w="0" w:type="dxa"/>
            </w:tcMar>
            <w:vAlign w:val="center"/>
          </w:tcPr>
          <w:p w:rsidR="00FD4DEF" w:rsidRPr="002E6791" w:rsidRDefault="00FD4DEF" w:rsidP="008A52F4">
            <w:pPr>
              <w:keepNext/>
              <w:keepLines/>
              <w:rPr>
                <w:rFonts w:cs="Arial"/>
                <w:sz w:val="16"/>
                <w:szCs w:val="12"/>
              </w:rPr>
            </w:pPr>
          </w:p>
        </w:tc>
        <w:tc>
          <w:tcPr>
            <w:tcW w:w="658" w:type="dxa"/>
            <w:shd w:val="clear" w:color="auto" w:fill="7F7F7F"/>
            <w:vAlign w:val="center"/>
          </w:tcPr>
          <w:p w:rsidR="00FD4DEF" w:rsidRPr="002E6791" w:rsidRDefault="00FD4DEF" w:rsidP="008A52F4">
            <w:pPr>
              <w:keepNext/>
              <w:keepLines/>
              <w:rPr>
                <w:rFonts w:cs="Arial"/>
                <w:sz w:val="16"/>
                <w:szCs w:val="12"/>
              </w:rPr>
            </w:pPr>
          </w:p>
        </w:tc>
        <w:tc>
          <w:tcPr>
            <w:tcW w:w="658" w:type="dxa"/>
            <w:shd w:val="clear" w:color="auto" w:fill="7F7F7F"/>
            <w:vAlign w:val="center"/>
          </w:tcPr>
          <w:p w:rsidR="00FD4DEF" w:rsidRPr="002E6791" w:rsidRDefault="00FD4DEF" w:rsidP="008A52F4">
            <w:pPr>
              <w:keepNext/>
              <w:keepLines/>
              <w:rPr>
                <w:rFonts w:cs="Arial"/>
                <w:sz w:val="16"/>
                <w:szCs w:val="12"/>
              </w:rPr>
            </w:pPr>
            <w:r w:rsidRPr="002E6791">
              <w:rPr>
                <w:rFonts w:cs="Arial"/>
                <w:sz w:val="16"/>
                <w:szCs w:val="12"/>
              </w:rPr>
              <w:t>M</w:t>
            </w:r>
            <w:r>
              <w:rPr>
                <w:rFonts w:cs="Arial"/>
                <w:sz w:val="16"/>
                <w:szCs w:val="12"/>
              </w:rPr>
              <w:t>3</w:t>
            </w:r>
            <w:r w:rsidRPr="002E6791">
              <w:rPr>
                <w:rFonts w:cs="Arial"/>
                <w:sz w:val="16"/>
                <w:szCs w:val="12"/>
              </w:rPr>
              <w:t>,2</w:t>
            </w:r>
          </w:p>
        </w:tc>
        <w:tc>
          <w:tcPr>
            <w:tcW w:w="483" w:type="dxa"/>
            <w:shd w:val="clear" w:color="auto" w:fill="7F7F7F"/>
            <w:vAlign w:val="center"/>
          </w:tcPr>
          <w:p w:rsidR="00FD4DEF" w:rsidRPr="002E6791" w:rsidRDefault="00FD4DEF" w:rsidP="008A52F4">
            <w:pPr>
              <w:keepNext/>
              <w:keepLines/>
              <w:rPr>
                <w:rFonts w:cs="Arial"/>
                <w:sz w:val="16"/>
                <w:szCs w:val="12"/>
              </w:rPr>
            </w:pPr>
          </w:p>
        </w:tc>
        <w:tc>
          <w:tcPr>
            <w:tcW w:w="483" w:type="dxa"/>
            <w:shd w:val="clear" w:color="auto" w:fill="7F7F7F"/>
            <w:vAlign w:val="center"/>
          </w:tcPr>
          <w:p w:rsidR="00FD4DEF" w:rsidRPr="002E6791" w:rsidRDefault="00FD4DEF" w:rsidP="008A52F4">
            <w:pPr>
              <w:keepNext/>
              <w:keepLines/>
              <w:rPr>
                <w:rFonts w:cs="Arial"/>
                <w:sz w:val="16"/>
                <w:szCs w:val="12"/>
              </w:rPr>
            </w:pPr>
          </w:p>
        </w:tc>
        <w:tc>
          <w:tcPr>
            <w:tcW w:w="483" w:type="dxa"/>
            <w:shd w:val="clear" w:color="auto" w:fill="7F7F7F"/>
            <w:vAlign w:val="center"/>
          </w:tcPr>
          <w:p w:rsidR="00FD4DEF" w:rsidRPr="002E6791" w:rsidRDefault="00FD4DEF" w:rsidP="008A52F4">
            <w:pPr>
              <w:keepNext/>
              <w:keepLines/>
              <w:rPr>
                <w:rFonts w:cs="Arial"/>
                <w:sz w:val="16"/>
                <w:szCs w:val="12"/>
              </w:rPr>
            </w:pPr>
          </w:p>
        </w:tc>
        <w:tc>
          <w:tcPr>
            <w:tcW w:w="483" w:type="dxa"/>
            <w:shd w:val="clear" w:color="auto" w:fill="7F7F7F"/>
            <w:vAlign w:val="center"/>
          </w:tcPr>
          <w:p w:rsidR="00FD4DEF" w:rsidRPr="002E6791" w:rsidRDefault="00FD4DEF" w:rsidP="008A52F4">
            <w:pPr>
              <w:keepNext/>
              <w:keepLines/>
              <w:rPr>
                <w:rFonts w:cs="Arial"/>
                <w:sz w:val="16"/>
                <w:szCs w:val="12"/>
              </w:rPr>
            </w:pPr>
          </w:p>
        </w:tc>
        <w:tc>
          <w:tcPr>
            <w:tcW w:w="658" w:type="dxa"/>
            <w:shd w:val="clear" w:color="auto" w:fill="7F7F7F"/>
            <w:vAlign w:val="center"/>
          </w:tcPr>
          <w:p w:rsidR="00FD4DEF" w:rsidRPr="002E6791" w:rsidRDefault="00FD4DEF" w:rsidP="008A52F4">
            <w:pPr>
              <w:keepNext/>
              <w:keepLines/>
              <w:rPr>
                <w:rFonts w:cs="Arial"/>
                <w:sz w:val="16"/>
                <w:szCs w:val="12"/>
              </w:rPr>
            </w:pPr>
            <w:r>
              <w:rPr>
                <w:rFonts w:cs="Arial"/>
                <w:sz w:val="16"/>
                <w:szCs w:val="12"/>
              </w:rPr>
              <w:t>M3.3</w:t>
            </w:r>
          </w:p>
        </w:tc>
      </w:tr>
      <w:tr w:rsidR="00FD4DEF" w:rsidRPr="00B508D6" w:rsidTr="00C77DD9">
        <w:trPr>
          <w:trHeight w:hRule="exact" w:val="687"/>
        </w:trPr>
        <w:tc>
          <w:tcPr>
            <w:tcW w:w="1463" w:type="dxa"/>
            <w:vAlign w:val="center"/>
          </w:tcPr>
          <w:p w:rsidR="00FD4DEF" w:rsidRPr="00C77DD9" w:rsidRDefault="00FD4DEF" w:rsidP="008A52F4">
            <w:pPr>
              <w:keepNext/>
              <w:keepLines/>
              <w:rPr>
                <w:szCs w:val="14"/>
              </w:rPr>
            </w:pPr>
            <w:r w:rsidRPr="00C77DD9">
              <w:rPr>
                <w:szCs w:val="14"/>
              </w:rPr>
              <w:t xml:space="preserve">4 Protocol </w:t>
            </w:r>
          </w:p>
        </w:tc>
        <w:tc>
          <w:tcPr>
            <w:tcW w:w="410" w:type="dxa"/>
            <w:vAlign w:val="center"/>
          </w:tcPr>
          <w:p w:rsidR="00FD4DEF" w:rsidRPr="002E6791" w:rsidRDefault="00FD4DEF" w:rsidP="008A52F4">
            <w:pPr>
              <w:keepNext/>
              <w:keepLines/>
              <w:rPr>
                <w:rFonts w:cs="Arial"/>
                <w:sz w:val="16"/>
                <w:szCs w:val="12"/>
              </w:rPr>
            </w:pPr>
          </w:p>
        </w:tc>
        <w:tc>
          <w:tcPr>
            <w:tcW w:w="406" w:type="dxa"/>
            <w:vAlign w:val="center"/>
          </w:tcPr>
          <w:p w:rsidR="00FD4DEF" w:rsidRPr="002E6791" w:rsidRDefault="00FD4DEF" w:rsidP="008A52F4">
            <w:pPr>
              <w:keepNext/>
              <w:keepLines/>
              <w:rPr>
                <w:rFonts w:cs="Arial"/>
                <w:sz w:val="16"/>
                <w:szCs w:val="12"/>
              </w:rPr>
            </w:pPr>
          </w:p>
        </w:tc>
        <w:tc>
          <w:tcPr>
            <w:tcW w:w="406" w:type="dxa"/>
            <w:vAlign w:val="center"/>
          </w:tcPr>
          <w:p w:rsidR="00FD4DEF" w:rsidRPr="002E6791" w:rsidRDefault="00FD4DEF" w:rsidP="008A52F4">
            <w:pPr>
              <w:keepNext/>
              <w:keepLines/>
              <w:rPr>
                <w:rFonts w:cs="Arial"/>
                <w:sz w:val="16"/>
                <w:szCs w:val="12"/>
              </w:rPr>
            </w:pPr>
          </w:p>
        </w:tc>
        <w:tc>
          <w:tcPr>
            <w:tcW w:w="406" w:type="dxa"/>
            <w:shd w:val="clear" w:color="auto" w:fill="7F7F7F"/>
            <w:vAlign w:val="center"/>
          </w:tcPr>
          <w:p w:rsidR="00FD4DEF" w:rsidRPr="002E6791" w:rsidRDefault="00FD4DEF" w:rsidP="008A52F4">
            <w:pPr>
              <w:keepNext/>
              <w:keepLines/>
              <w:rPr>
                <w:rFonts w:cs="Arial"/>
                <w:sz w:val="16"/>
                <w:szCs w:val="12"/>
              </w:rPr>
            </w:pPr>
          </w:p>
        </w:tc>
        <w:tc>
          <w:tcPr>
            <w:tcW w:w="406" w:type="dxa"/>
            <w:shd w:val="clear" w:color="auto" w:fill="7F7F7F"/>
            <w:vAlign w:val="center"/>
          </w:tcPr>
          <w:p w:rsidR="00FD4DEF" w:rsidRPr="002E6791" w:rsidRDefault="00FD4DEF" w:rsidP="008A52F4">
            <w:pPr>
              <w:keepNext/>
              <w:keepLines/>
              <w:rPr>
                <w:rFonts w:cs="Arial"/>
                <w:sz w:val="16"/>
                <w:szCs w:val="12"/>
              </w:rPr>
            </w:pPr>
          </w:p>
        </w:tc>
        <w:tc>
          <w:tcPr>
            <w:tcW w:w="406" w:type="dxa"/>
            <w:shd w:val="clear" w:color="auto" w:fill="7F7F7F"/>
            <w:vAlign w:val="center"/>
          </w:tcPr>
          <w:p w:rsidR="00FD4DEF" w:rsidRPr="002E6791" w:rsidRDefault="00FD4DEF" w:rsidP="008A52F4">
            <w:pPr>
              <w:keepNext/>
              <w:keepLines/>
              <w:rPr>
                <w:rFonts w:cs="Arial"/>
                <w:sz w:val="16"/>
                <w:szCs w:val="12"/>
              </w:rPr>
            </w:pPr>
          </w:p>
        </w:tc>
        <w:tc>
          <w:tcPr>
            <w:tcW w:w="658" w:type="dxa"/>
            <w:shd w:val="clear" w:color="auto" w:fill="7F7F7F"/>
            <w:vAlign w:val="center"/>
          </w:tcPr>
          <w:p w:rsidR="00FD4DEF" w:rsidRPr="002E6791" w:rsidRDefault="00FD4DEF" w:rsidP="008A52F4">
            <w:pPr>
              <w:keepNext/>
              <w:keepLines/>
              <w:rPr>
                <w:rFonts w:cs="Arial"/>
                <w:sz w:val="16"/>
                <w:szCs w:val="12"/>
              </w:rPr>
            </w:pPr>
            <w:r w:rsidRPr="002E6791">
              <w:rPr>
                <w:rFonts w:cs="Arial"/>
                <w:sz w:val="16"/>
                <w:szCs w:val="12"/>
              </w:rPr>
              <w:t>M</w:t>
            </w:r>
            <w:r>
              <w:rPr>
                <w:rFonts w:cs="Arial"/>
                <w:sz w:val="16"/>
                <w:szCs w:val="12"/>
              </w:rPr>
              <w:t>4</w:t>
            </w:r>
            <w:r w:rsidRPr="002E6791">
              <w:rPr>
                <w:rFonts w:cs="Arial"/>
                <w:sz w:val="16"/>
                <w:szCs w:val="12"/>
              </w:rPr>
              <w:t>.1</w:t>
            </w:r>
          </w:p>
        </w:tc>
        <w:tc>
          <w:tcPr>
            <w:tcW w:w="406" w:type="dxa"/>
            <w:shd w:val="clear" w:color="auto" w:fill="7F7F7F"/>
            <w:vAlign w:val="center"/>
          </w:tcPr>
          <w:p w:rsidR="00FD4DEF" w:rsidRPr="002E6791" w:rsidRDefault="00FD4DEF" w:rsidP="008A52F4">
            <w:pPr>
              <w:keepNext/>
              <w:keepLines/>
              <w:rPr>
                <w:rFonts w:cs="Arial"/>
                <w:sz w:val="16"/>
                <w:szCs w:val="12"/>
              </w:rPr>
            </w:pPr>
          </w:p>
        </w:tc>
        <w:tc>
          <w:tcPr>
            <w:tcW w:w="406" w:type="dxa"/>
            <w:shd w:val="clear" w:color="auto" w:fill="7F7F7F"/>
            <w:tcMar>
              <w:left w:w="0" w:type="dxa"/>
              <w:right w:w="0" w:type="dxa"/>
            </w:tcMar>
            <w:vAlign w:val="center"/>
          </w:tcPr>
          <w:p w:rsidR="00FD4DEF" w:rsidRPr="002E6791" w:rsidRDefault="00FD4DEF" w:rsidP="008A52F4">
            <w:pPr>
              <w:keepNext/>
              <w:keepLines/>
              <w:rPr>
                <w:rFonts w:cs="Arial"/>
                <w:sz w:val="16"/>
                <w:szCs w:val="12"/>
              </w:rPr>
            </w:pPr>
          </w:p>
        </w:tc>
        <w:tc>
          <w:tcPr>
            <w:tcW w:w="658" w:type="dxa"/>
            <w:shd w:val="clear" w:color="auto" w:fill="7F7F7F"/>
            <w:vAlign w:val="center"/>
          </w:tcPr>
          <w:p w:rsidR="00FD4DEF" w:rsidRPr="002E6791" w:rsidRDefault="00FD4DEF" w:rsidP="008A52F4">
            <w:pPr>
              <w:keepNext/>
              <w:keepLines/>
              <w:rPr>
                <w:rFonts w:cs="Arial"/>
                <w:sz w:val="16"/>
                <w:szCs w:val="12"/>
              </w:rPr>
            </w:pPr>
          </w:p>
        </w:tc>
        <w:tc>
          <w:tcPr>
            <w:tcW w:w="658" w:type="dxa"/>
            <w:shd w:val="clear" w:color="auto" w:fill="7F7F7F"/>
            <w:vAlign w:val="center"/>
          </w:tcPr>
          <w:p w:rsidR="00FD4DEF" w:rsidRPr="002E6791" w:rsidRDefault="00FD4DEF" w:rsidP="008A52F4">
            <w:pPr>
              <w:keepNext/>
              <w:keepLines/>
              <w:rPr>
                <w:rFonts w:cs="Arial"/>
                <w:sz w:val="16"/>
                <w:szCs w:val="12"/>
              </w:rPr>
            </w:pPr>
            <w:r w:rsidRPr="002E6791">
              <w:rPr>
                <w:rFonts w:cs="Arial"/>
                <w:sz w:val="16"/>
                <w:szCs w:val="12"/>
              </w:rPr>
              <w:t>M</w:t>
            </w:r>
            <w:r>
              <w:rPr>
                <w:rFonts w:cs="Arial"/>
                <w:sz w:val="16"/>
                <w:szCs w:val="12"/>
              </w:rPr>
              <w:t>4</w:t>
            </w:r>
            <w:r w:rsidRPr="002E6791">
              <w:rPr>
                <w:rFonts w:cs="Arial"/>
                <w:sz w:val="16"/>
                <w:szCs w:val="12"/>
              </w:rPr>
              <w:t>,2</w:t>
            </w:r>
          </w:p>
        </w:tc>
        <w:tc>
          <w:tcPr>
            <w:tcW w:w="483" w:type="dxa"/>
            <w:shd w:val="clear" w:color="auto" w:fill="7F7F7F"/>
            <w:vAlign w:val="center"/>
          </w:tcPr>
          <w:p w:rsidR="00FD4DEF" w:rsidRPr="002E6791" w:rsidRDefault="00FD4DEF" w:rsidP="008A52F4">
            <w:pPr>
              <w:keepNext/>
              <w:keepLines/>
              <w:rPr>
                <w:rFonts w:cs="Arial"/>
                <w:sz w:val="16"/>
                <w:szCs w:val="12"/>
              </w:rPr>
            </w:pPr>
          </w:p>
        </w:tc>
        <w:tc>
          <w:tcPr>
            <w:tcW w:w="483" w:type="dxa"/>
            <w:shd w:val="clear" w:color="auto" w:fill="7F7F7F"/>
            <w:vAlign w:val="center"/>
          </w:tcPr>
          <w:p w:rsidR="00FD4DEF" w:rsidRPr="002E6791" w:rsidRDefault="00FD4DEF" w:rsidP="008A52F4">
            <w:pPr>
              <w:keepNext/>
              <w:keepLines/>
              <w:rPr>
                <w:rFonts w:cs="Arial"/>
                <w:sz w:val="16"/>
                <w:szCs w:val="12"/>
              </w:rPr>
            </w:pPr>
          </w:p>
        </w:tc>
        <w:tc>
          <w:tcPr>
            <w:tcW w:w="483" w:type="dxa"/>
            <w:shd w:val="clear" w:color="auto" w:fill="7F7F7F"/>
            <w:vAlign w:val="center"/>
          </w:tcPr>
          <w:p w:rsidR="00FD4DEF" w:rsidRPr="002E6791" w:rsidRDefault="00FD4DEF" w:rsidP="008A52F4">
            <w:pPr>
              <w:keepNext/>
              <w:keepLines/>
              <w:rPr>
                <w:rFonts w:cs="Arial"/>
                <w:sz w:val="16"/>
                <w:szCs w:val="12"/>
              </w:rPr>
            </w:pPr>
          </w:p>
        </w:tc>
        <w:tc>
          <w:tcPr>
            <w:tcW w:w="483" w:type="dxa"/>
            <w:shd w:val="clear" w:color="auto" w:fill="7F7F7F"/>
            <w:vAlign w:val="center"/>
          </w:tcPr>
          <w:p w:rsidR="00FD4DEF" w:rsidRPr="002E6791" w:rsidRDefault="00FD4DEF" w:rsidP="008A52F4">
            <w:pPr>
              <w:keepNext/>
              <w:keepLines/>
              <w:rPr>
                <w:rFonts w:cs="Arial"/>
                <w:sz w:val="16"/>
                <w:szCs w:val="12"/>
              </w:rPr>
            </w:pPr>
          </w:p>
        </w:tc>
        <w:tc>
          <w:tcPr>
            <w:tcW w:w="658" w:type="dxa"/>
            <w:shd w:val="clear" w:color="auto" w:fill="7F7F7F"/>
            <w:vAlign w:val="center"/>
          </w:tcPr>
          <w:p w:rsidR="00FD4DEF" w:rsidRPr="002E6791" w:rsidRDefault="00FD4DEF" w:rsidP="008A52F4">
            <w:pPr>
              <w:keepNext/>
              <w:keepLines/>
              <w:rPr>
                <w:rFonts w:cs="Arial"/>
                <w:sz w:val="16"/>
                <w:szCs w:val="12"/>
              </w:rPr>
            </w:pPr>
            <w:r>
              <w:rPr>
                <w:rFonts w:cs="Arial"/>
                <w:sz w:val="16"/>
                <w:szCs w:val="12"/>
              </w:rPr>
              <w:t>M4.3</w:t>
            </w:r>
          </w:p>
        </w:tc>
      </w:tr>
    </w:tbl>
    <w:p w:rsidR="00FD4DEF" w:rsidRDefault="00FD4DEF" w:rsidP="00C77DD9">
      <w:pPr>
        <w:jc w:val="center"/>
        <w:rPr>
          <w:i/>
        </w:rPr>
      </w:pPr>
      <w:r>
        <w:t>NOTE: The final milestones M2.3, M3.3, and M4.3, include publication of the final deliverable</w:t>
      </w:r>
      <w:r w:rsidRPr="00D006E9">
        <w:rPr>
          <w:i/>
        </w:rPr>
        <w:t>.</w:t>
      </w:r>
    </w:p>
    <w:p w:rsidR="00FD4DEF" w:rsidRDefault="00FD4DEF" w:rsidP="00FD4DEF"/>
    <w:p w:rsidR="00FD4DEF" w:rsidRDefault="00FD4DEF" w:rsidP="00C77DD9">
      <w:pPr>
        <w:jc w:val="center"/>
        <w:sectPr w:rsidR="00FD4DEF" w:rsidSect="00430F0A">
          <w:headerReference w:type="default" r:id="rId10"/>
          <w:pgSz w:w="11906" w:h="16838"/>
          <w:pgMar w:top="1417" w:right="1417" w:bottom="1417" w:left="1417" w:header="708" w:footer="708" w:gutter="0"/>
          <w:cols w:space="708"/>
          <w:docGrid w:linePitch="360"/>
        </w:sectPr>
      </w:pPr>
    </w:p>
    <w:p w:rsidR="00615997" w:rsidRPr="00A526B3" w:rsidRDefault="00615997" w:rsidP="00915AB2">
      <w:bookmarkStart w:id="14" w:name="_Toc229392240"/>
    </w:p>
    <w:bookmarkEnd w:id="14"/>
    <w:p w:rsidR="00A526B3" w:rsidRPr="00A526B3" w:rsidRDefault="00203E1D" w:rsidP="005D33AE">
      <w:pPr>
        <w:pStyle w:val="Part"/>
      </w:pPr>
      <w:r>
        <w:t>P</w:t>
      </w:r>
      <w:r w:rsidR="00A526B3" w:rsidRPr="00A526B3">
        <w:t>art III:</w:t>
      </w:r>
      <w:r w:rsidR="00A526B3" w:rsidRPr="00A526B3">
        <w:tab/>
        <w:t xml:space="preserve">Financial </w:t>
      </w:r>
      <w:r w:rsidR="00FD4DEF">
        <w:t>part</w:t>
      </w:r>
    </w:p>
    <w:p w:rsidR="00FD4DEF" w:rsidRDefault="00FD4DEF" w:rsidP="00FD4DEF">
      <w:pPr>
        <w:pStyle w:val="Heading1"/>
        <w:keepLines w:val="0"/>
        <w:tabs>
          <w:tab w:val="clear" w:pos="1418"/>
        </w:tabs>
        <w:overflowPunct/>
        <w:autoSpaceDE/>
        <w:autoSpaceDN/>
        <w:adjustRightInd/>
        <w:ind w:left="0" w:firstLine="0"/>
        <w:textAlignment w:val="auto"/>
      </w:pPr>
      <w:r w:rsidRPr="00D006E9">
        <w:t>Financial provisions in the EC/EFTA contract</w:t>
      </w:r>
    </w:p>
    <w:p w:rsidR="00FD4DEF" w:rsidRPr="0067209B" w:rsidRDefault="00FD4DEF" w:rsidP="00FD4DEF">
      <w:pPr>
        <w:pStyle w:val="Heading2"/>
        <w:keepLines w:val="0"/>
        <w:tabs>
          <w:tab w:val="clear" w:pos="1418"/>
        </w:tabs>
        <w:overflowPunct/>
        <w:autoSpaceDE/>
        <w:autoSpaceDN/>
        <w:adjustRightInd/>
        <w:ind w:left="0" w:firstLine="0"/>
        <w:jc w:val="both"/>
        <w:textAlignment w:val="auto"/>
      </w:pPr>
      <w:r w:rsidRPr="0067209B">
        <w:t>Total action costs</w:t>
      </w:r>
    </w:p>
    <w:p w:rsidR="00FD4DEF" w:rsidRDefault="00FD4DEF" w:rsidP="00FD4DEF">
      <w:pPr>
        <w:rPr>
          <w:rFonts w:cs="Arial"/>
          <w:bCs/>
        </w:rPr>
      </w:pPr>
      <w:r w:rsidRPr="0067209B">
        <w:t xml:space="preserve">The total action costs estimated for this action amounts to </w:t>
      </w:r>
      <w:r>
        <w:t>95 805</w:t>
      </w:r>
      <w:proofErr w:type="gramStart"/>
      <w:r>
        <w:t>,6</w:t>
      </w:r>
      <w:proofErr w:type="gramEnd"/>
      <w:r>
        <w:t xml:space="preserve"> </w:t>
      </w:r>
      <w:r w:rsidRPr="004439E5">
        <w:rPr>
          <w:rFonts w:cs="Arial"/>
          <w:bCs/>
        </w:rPr>
        <w:t>€</w:t>
      </w:r>
      <w:r w:rsidRPr="004439E5">
        <w:t xml:space="preserve"> based on the lump sum of </w:t>
      </w:r>
      <w:r>
        <w:t>630,30</w:t>
      </w:r>
      <w:r w:rsidRPr="004439E5">
        <w:t xml:space="preserve"> </w:t>
      </w:r>
      <w:r w:rsidRPr="004439E5">
        <w:rPr>
          <w:rFonts w:cs="Arial"/>
          <w:bCs/>
        </w:rPr>
        <w:t xml:space="preserve">€ per unit and the requirement for </w:t>
      </w:r>
      <w:r>
        <w:rPr>
          <w:rFonts w:cs="Arial"/>
          <w:bCs/>
        </w:rPr>
        <w:t>152</w:t>
      </w:r>
      <w:r w:rsidRPr="004439E5">
        <w:rPr>
          <w:rFonts w:cs="Arial"/>
          <w:bCs/>
        </w:rPr>
        <w:t xml:space="preserve"> units to carry out the actions described. EFTA is to provide a 5% co-financing </w:t>
      </w:r>
      <w:r>
        <w:rPr>
          <w:rFonts w:cs="Arial"/>
          <w:bCs/>
        </w:rPr>
        <w:t>(4 790</w:t>
      </w:r>
      <w:proofErr w:type="gramStart"/>
      <w:r>
        <w:rPr>
          <w:rFonts w:cs="Arial"/>
          <w:bCs/>
        </w:rPr>
        <w:t>,28</w:t>
      </w:r>
      <w:proofErr w:type="gramEnd"/>
      <w:r>
        <w:rPr>
          <w:rFonts w:cs="Arial"/>
          <w:bCs/>
        </w:rPr>
        <w:t xml:space="preserve"> </w:t>
      </w:r>
      <w:r w:rsidRPr="004439E5">
        <w:rPr>
          <w:rFonts w:cs="Arial"/>
          <w:bCs/>
        </w:rPr>
        <w:t xml:space="preserve">€) and hence the EC contribution (95%) will be </w:t>
      </w:r>
      <w:r>
        <w:rPr>
          <w:rFonts w:cs="Arial"/>
          <w:bCs/>
        </w:rPr>
        <w:t xml:space="preserve">91 015,32 </w:t>
      </w:r>
      <w:r w:rsidRPr="004439E5">
        <w:rPr>
          <w:rFonts w:cs="Arial"/>
          <w:bCs/>
        </w:rPr>
        <w:t>€.</w:t>
      </w:r>
    </w:p>
    <w:p w:rsidR="00BF7C5B" w:rsidRDefault="00BF7C5B" w:rsidP="00FD4DEF">
      <w:pPr>
        <w:rPr>
          <w:rFonts w:cs="Arial"/>
          <w:bCs/>
        </w:rPr>
      </w:pPr>
    </w:p>
    <w:p w:rsidR="00137585" w:rsidRDefault="00841A28" w:rsidP="00C77DD9">
      <w:pPr>
        <w:pStyle w:val="Heading3"/>
      </w:pPr>
      <w:r>
        <w:t>Manpower</w:t>
      </w:r>
    </w:p>
    <w:p w:rsidR="00841A28" w:rsidRDefault="00841A28" w:rsidP="00C77DD9">
      <w:r>
        <w:t>The total budget available will be 84 605.6 EUR</w:t>
      </w:r>
    </w:p>
    <w:p w:rsidR="002946C0" w:rsidRPr="00841A28" w:rsidRDefault="002946C0" w:rsidP="00C77DD9"/>
    <w:p w:rsidR="00137585" w:rsidRDefault="00BF7C5B" w:rsidP="00C77DD9">
      <w:pPr>
        <w:pStyle w:val="Heading3"/>
      </w:pPr>
      <w:r>
        <w:t>Travel costs</w:t>
      </w:r>
    </w:p>
    <w:p w:rsidR="002946C0" w:rsidRPr="00560367" w:rsidRDefault="00841A28" w:rsidP="00C77DD9">
      <w:r w:rsidRPr="00560367">
        <w:t>They are estimated at 11 200 EUR, composed of:</w:t>
      </w:r>
    </w:p>
    <w:p w:rsidR="00BF7C5B" w:rsidRPr="003D2F25" w:rsidRDefault="00BF7C5B" w:rsidP="00C77DD9">
      <w:pPr>
        <w:numPr>
          <w:ilvl w:val="0"/>
          <w:numId w:val="15"/>
        </w:numPr>
        <w:tabs>
          <w:tab w:val="clear" w:pos="1418"/>
          <w:tab w:val="clear" w:pos="4678"/>
          <w:tab w:val="left" w:pos="567"/>
        </w:tabs>
      </w:pPr>
      <w:r w:rsidRPr="003D2F25">
        <w:t>EU travels foreseen to TC ESI meetings for STF Leader</w:t>
      </w:r>
      <w:r w:rsidR="00841A28" w:rsidRPr="003D2F25">
        <w:t xml:space="preserve"> </w:t>
      </w:r>
    </w:p>
    <w:p w:rsidR="002946C0" w:rsidRPr="003D2F25" w:rsidRDefault="00841A28" w:rsidP="00C77DD9">
      <w:pPr>
        <w:numPr>
          <w:ilvl w:val="0"/>
          <w:numId w:val="15"/>
        </w:numPr>
        <w:tabs>
          <w:tab w:val="clear" w:pos="1418"/>
          <w:tab w:val="clear" w:pos="4678"/>
          <w:tab w:val="left" w:pos="567"/>
        </w:tabs>
      </w:pPr>
      <w:r w:rsidRPr="003D2F25">
        <w:t xml:space="preserve">3 travels for </w:t>
      </w:r>
      <w:r w:rsidR="00BF7C5B" w:rsidRPr="003D2F25">
        <w:t>Liaison</w:t>
      </w:r>
      <w:r w:rsidRPr="003D2F25">
        <w:t xml:space="preserve"> with</w:t>
      </w:r>
      <w:r w:rsidR="00BF7C5B" w:rsidRPr="003D2F25">
        <w:t>:</w:t>
      </w:r>
    </w:p>
    <w:p w:rsidR="002946C0" w:rsidRDefault="00BF7C5B" w:rsidP="00C77DD9">
      <w:pPr>
        <w:numPr>
          <w:ilvl w:val="1"/>
          <w:numId w:val="15"/>
        </w:numPr>
      </w:pPr>
      <w:r w:rsidRPr="003D2F25">
        <w:t xml:space="preserve">FESA (Forum of European Supervisory Authorities for Electronic Signatures) </w:t>
      </w:r>
    </w:p>
    <w:p w:rsidR="002946C0" w:rsidRPr="003D2F25" w:rsidRDefault="00BF7C5B" w:rsidP="00C77DD9">
      <w:pPr>
        <w:numPr>
          <w:ilvl w:val="1"/>
          <w:numId w:val="15"/>
        </w:numPr>
      </w:pPr>
      <w:r w:rsidRPr="00560367">
        <w:t>CEN TC 224 WG17 (defining security requirements for devices used for remote server signing)</w:t>
      </w:r>
    </w:p>
    <w:p w:rsidR="00BF7C5B" w:rsidRPr="00C77DD9" w:rsidRDefault="00841A28" w:rsidP="00C77DD9">
      <w:pPr>
        <w:pStyle w:val="TAL"/>
        <w:numPr>
          <w:ilvl w:val="0"/>
          <w:numId w:val="15"/>
        </w:numPr>
        <w:rPr>
          <w:sz w:val="20"/>
        </w:rPr>
      </w:pPr>
      <w:r w:rsidRPr="00C77DD9">
        <w:rPr>
          <w:sz w:val="20"/>
        </w:rPr>
        <w:t xml:space="preserve">STF representatives to attend the workshop which </w:t>
      </w:r>
      <w:r w:rsidR="002946C0">
        <w:rPr>
          <w:sz w:val="20"/>
        </w:rPr>
        <w:t>i</w:t>
      </w:r>
      <w:r w:rsidRPr="00C77DD9">
        <w:rPr>
          <w:sz w:val="20"/>
        </w:rPr>
        <w:t>s expected to be held in ETSI headquarters, Sophia-Antipolis, France, unless another host is found.</w:t>
      </w:r>
    </w:p>
    <w:p w:rsidR="00BF7C5B" w:rsidRPr="0067209B" w:rsidRDefault="00BF7C5B" w:rsidP="00FD4DEF"/>
    <w:p w:rsidR="00FD4DEF" w:rsidRPr="00D006E9" w:rsidRDefault="00FD4DEF" w:rsidP="00FD4DEF">
      <w:pPr>
        <w:jc w:val="left"/>
        <w:rPr>
          <w:rFonts w:cs="Arial"/>
          <w:iCs/>
        </w:rPr>
      </w:pPr>
    </w:p>
    <w:p w:rsidR="00A65393" w:rsidRPr="00A65393" w:rsidRDefault="00A65393" w:rsidP="00A65393"/>
    <w:p w:rsidR="00A65393" w:rsidRPr="001C0CBC" w:rsidRDefault="00A65393" w:rsidP="001C0CBC"/>
    <w:p w:rsidR="0007181A" w:rsidRDefault="0007181A" w:rsidP="00AB0CC7">
      <w:pPr>
        <w:pStyle w:val="Heading1"/>
      </w:pPr>
      <w:r w:rsidRPr="00691BA1">
        <w:t>Document history</w:t>
      </w:r>
    </w:p>
    <w:tbl>
      <w:tblPr>
        <w:tblW w:w="107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571"/>
        <w:gridCol w:w="1901"/>
        <w:gridCol w:w="2451"/>
        <w:gridCol w:w="4151"/>
      </w:tblGrid>
      <w:tr w:rsidR="00430F0A" w:rsidTr="00393F40">
        <w:trPr>
          <w:trHeight w:val="191"/>
        </w:trPr>
        <w:tc>
          <w:tcPr>
            <w:tcW w:w="680" w:type="dxa"/>
            <w:tcBorders>
              <w:top w:val="single" w:sz="4" w:space="0" w:color="auto"/>
              <w:left w:val="single" w:sz="4" w:space="0" w:color="auto"/>
              <w:bottom w:val="single" w:sz="4" w:space="0" w:color="auto"/>
              <w:right w:val="single" w:sz="4" w:space="0" w:color="auto"/>
            </w:tcBorders>
            <w:vAlign w:val="center"/>
          </w:tcPr>
          <w:p w:rsidR="00430F0A" w:rsidRDefault="00430F0A" w:rsidP="00393F40">
            <w:pPr>
              <w:keepNext/>
              <w:rPr>
                <w:b/>
                <w:bCs/>
                <w:lang w:val="fr-FR"/>
              </w:rPr>
            </w:pPr>
          </w:p>
        </w:tc>
        <w:tc>
          <w:tcPr>
            <w:tcW w:w="1571" w:type="dxa"/>
            <w:tcBorders>
              <w:top w:val="single" w:sz="4" w:space="0" w:color="auto"/>
              <w:left w:val="single" w:sz="4" w:space="0" w:color="auto"/>
              <w:bottom w:val="single" w:sz="4" w:space="0" w:color="auto"/>
              <w:right w:val="single" w:sz="4" w:space="0" w:color="auto"/>
            </w:tcBorders>
            <w:vAlign w:val="center"/>
            <w:hideMark/>
          </w:tcPr>
          <w:p w:rsidR="00430F0A" w:rsidRDefault="00430F0A" w:rsidP="00393F40">
            <w:pPr>
              <w:keepNext/>
              <w:keepLines/>
              <w:jc w:val="center"/>
              <w:rPr>
                <w:b/>
                <w:bCs/>
              </w:rPr>
            </w:pPr>
            <w:r>
              <w:rPr>
                <w:b/>
                <w:bCs/>
              </w:rPr>
              <w:t>Date</w:t>
            </w:r>
          </w:p>
        </w:tc>
        <w:tc>
          <w:tcPr>
            <w:tcW w:w="1901" w:type="dxa"/>
            <w:tcBorders>
              <w:top w:val="single" w:sz="4" w:space="0" w:color="auto"/>
              <w:left w:val="single" w:sz="4" w:space="0" w:color="auto"/>
              <w:bottom w:val="single" w:sz="4" w:space="0" w:color="auto"/>
              <w:right w:val="single" w:sz="4" w:space="0" w:color="auto"/>
            </w:tcBorders>
            <w:vAlign w:val="center"/>
            <w:hideMark/>
          </w:tcPr>
          <w:p w:rsidR="00430F0A" w:rsidRDefault="00430F0A" w:rsidP="00393F40">
            <w:pPr>
              <w:keepNext/>
              <w:keepLines/>
              <w:jc w:val="center"/>
              <w:rPr>
                <w:b/>
                <w:bCs/>
              </w:rPr>
            </w:pPr>
            <w:r>
              <w:rPr>
                <w:b/>
                <w:bCs/>
              </w:rPr>
              <w:t>Author</w:t>
            </w:r>
          </w:p>
        </w:tc>
        <w:tc>
          <w:tcPr>
            <w:tcW w:w="2451" w:type="dxa"/>
            <w:tcBorders>
              <w:top w:val="single" w:sz="4" w:space="0" w:color="auto"/>
              <w:left w:val="single" w:sz="4" w:space="0" w:color="auto"/>
              <w:bottom w:val="single" w:sz="4" w:space="0" w:color="auto"/>
              <w:right w:val="single" w:sz="4" w:space="0" w:color="auto"/>
            </w:tcBorders>
            <w:vAlign w:val="center"/>
            <w:hideMark/>
          </w:tcPr>
          <w:p w:rsidR="00430F0A" w:rsidRDefault="00430F0A" w:rsidP="00393F40">
            <w:pPr>
              <w:keepNext/>
              <w:keepLines/>
              <w:jc w:val="center"/>
              <w:rPr>
                <w:b/>
                <w:bCs/>
              </w:rPr>
            </w:pPr>
            <w:r>
              <w:rPr>
                <w:b/>
                <w:bCs/>
              </w:rPr>
              <w:t>Status</w:t>
            </w:r>
          </w:p>
        </w:tc>
        <w:tc>
          <w:tcPr>
            <w:tcW w:w="4151" w:type="dxa"/>
            <w:tcBorders>
              <w:top w:val="single" w:sz="4" w:space="0" w:color="auto"/>
              <w:left w:val="single" w:sz="4" w:space="0" w:color="auto"/>
              <w:bottom w:val="single" w:sz="4" w:space="0" w:color="auto"/>
              <w:right w:val="single" w:sz="4" w:space="0" w:color="auto"/>
            </w:tcBorders>
            <w:hideMark/>
          </w:tcPr>
          <w:p w:rsidR="00430F0A" w:rsidRDefault="00430F0A" w:rsidP="00393F40">
            <w:pPr>
              <w:keepNext/>
              <w:keepLines/>
              <w:rPr>
                <w:b/>
                <w:bCs/>
              </w:rPr>
            </w:pPr>
            <w:r>
              <w:rPr>
                <w:b/>
                <w:bCs/>
              </w:rPr>
              <w:t>Comments</w:t>
            </w:r>
          </w:p>
        </w:tc>
      </w:tr>
      <w:tr w:rsidR="00430F0A" w:rsidTr="00393F40">
        <w:trPr>
          <w:trHeight w:val="590"/>
        </w:trPr>
        <w:tc>
          <w:tcPr>
            <w:tcW w:w="680" w:type="dxa"/>
            <w:tcBorders>
              <w:top w:val="single" w:sz="4" w:space="0" w:color="auto"/>
              <w:left w:val="single" w:sz="4" w:space="0" w:color="auto"/>
              <w:bottom w:val="single" w:sz="4" w:space="0" w:color="auto"/>
              <w:right w:val="single" w:sz="4" w:space="0" w:color="auto"/>
            </w:tcBorders>
            <w:hideMark/>
          </w:tcPr>
          <w:p w:rsidR="00430F0A" w:rsidRDefault="00430F0A" w:rsidP="00393F40">
            <w:pPr>
              <w:jc w:val="center"/>
            </w:pPr>
            <w:r>
              <w:t>1.0</w:t>
            </w:r>
          </w:p>
        </w:tc>
        <w:tc>
          <w:tcPr>
            <w:tcW w:w="1571" w:type="dxa"/>
            <w:tcBorders>
              <w:top w:val="single" w:sz="4" w:space="0" w:color="auto"/>
              <w:left w:val="single" w:sz="4" w:space="0" w:color="auto"/>
              <w:bottom w:val="single" w:sz="4" w:space="0" w:color="auto"/>
              <w:right w:val="single" w:sz="4" w:space="0" w:color="auto"/>
            </w:tcBorders>
            <w:hideMark/>
          </w:tcPr>
          <w:p w:rsidR="00430F0A" w:rsidRPr="002D4E51" w:rsidRDefault="00430F0A" w:rsidP="002946C0">
            <w:pPr>
              <w:jc w:val="center"/>
              <w:rPr>
                <w:highlight w:val="yellow"/>
              </w:rPr>
            </w:pPr>
            <w:r>
              <w:t>15</w:t>
            </w:r>
            <w:r w:rsidRPr="00E22446">
              <w:t>-</w:t>
            </w:r>
            <w:r>
              <w:t>May</w:t>
            </w:r>
            <w:r w:rsidRPr="00E22446">
              <w:t>-2017</w:t>
            </w:r>
          </w:p>
        </w:tc>
        <w:tc>
          <w:tcPr>
            <w:tcW w:w="1901" w:type="dxa"/>
            <w:tcBorders>
              <w:top w:val="single" w:sz="4" w:space="0" w:color="auto"/>
              <w:left w:val="single" w:sz="4" w:space="0" w:color="auto"/>
              <w:bottom w:val="single" w:sz="4" w:space="0" w:color="auto"/>
              <w:right w:val="single" w:sz="4" w:space="0" w:color="auto"/>
            </w:tcBorders>
          </w:tcPr>
          <w:p w:rsidR="00430F0A" w:rsidRDefault="00430F0A" w:rsidP="00393F40">
            <w:pPr>
              <w:keepNext/>
              <w:keepLines/>
              <w:jc w:val="center"/>
            </w:pPr>
            <w:r>
              <w:t>ETSI Secretariat</w:t>
            </w:r>
          </w:p>
        </w:tc>
        <w:tc>
          <w:tcPr>
            <w:tcW w:w="2451" w:type="dxa"/>
            <w:tcBorders>
              <w:top w:val="single" w:sz="4" w:space="0" w:color="auto"/>
              <w:left w:val="single" w:sz="4" w:space="0" w:color="auto"/>
              <w:bottom w:val="single" w:sz="4" w:space="0" w:color="auto"/>
              <w:right w:val="single" w:sz="4" w:space="0" w:color="auto"/>
            </w:tcBorders>
          </w:tcPr>
          <w:p w:rsidR="00430F0A" w:rsidRDefault="00430F0A" w:rsidP="00393F40">
            <w:pPr>
              <w:keepNext/>
              <w:keepLines/>
              <w:jc w:val="center"/>
            </w:pPr>
            <w:r>
              <w:t>EC/EFTA &amp; ETSI Board Approved</w:t>
            </w:r>
          </w:p>
        </w:tc>
        <w:tc>
          <w:tcPr>
            <w:tcW w:w="4151" w:type="dxa"/>
            <w:tcBorders>
              <w:top w:val="single" w:sz="4" w:space="0" w:color="auto"/>
              <w:left w:val="single" w:sz="4" w:space="0" w:color="auto"/>
              <w:bottom w:val="single" w:sz="4" w:space="0" w:color="auto"/>
              <w:right w:val="single" w:sz="4" w:space="0" w:color="auto"/>
            </w:tcBorders>
          </w:tcPr>
          <w:p w:rsidR="00430F0A" w:rsidRDefault="00430F0A" w:rsidP="00393F40">
            <w:pPr>
              <w:keepNext/>
              <w:keepLines/>
            </w:pPr>
          </w:p>
          <w:p w:rsidR="00430F0A" w:rsidRDefault="00430F0A" w:rsidP="00393F40">
            <w:pPr>
              <w:keepNext/>
              <w:keepLines/>
            </w:pPr>
          </w:p>
        </w:tc>
      </w:tr>
      <w:tr w:rsidR="00430F0A" w:rsidTr="00393F40">
        <w:trPr>
          <w:trHeight w:val="590"/>
        </w:trPr>
        <w:tc>
          <w:tcPr>
            <w:tcW w:w="680" w:type="dxa"/>
            <w:tcBorders>
              <w:top w:val="single" w:sz="4" w:space="0" w:color="auto"/>
              <w:left w:val="single" w:sz="4" w:space="0" w:color="auto"/>
              <w:bottom w:val="single" w:sz="4" w:space="0" w:color="auto"/>
              <w:right w:val="single" w:sz="4" w:space="0" w:color="auto"/>
            </w:tcBorders>
          </w:tcPr>
          <w:p w:rsidR="00430F0A" w:rsidRDefault="00430F0A" w:rsidP="00393F40">
            <w:pPr>
              <w:jc w:val="center"/>
            </w:pPr>
            <w:r>
              <w:t>1.1</w:t>
            </w:r>
          </w:p>
        </w:tc>
        <w:tc>
          <w:tcPr>
            <w:tcW w:w="1571" w:type="dxa"/>
            <w:tcBorders>
              <w:top w:val="single" w:sz="4" w:space="0" w:color="auto"/>
              <w:left w:val="single" w:sz="4" w:space="0" w:color="auto"/>
              <w:bottom w:val="single" w:sz="4" w:space="0" w:color="auto"/>
              <w:right w:val="single" w:sz="4" w:space="0" w:color="auto"/>
            </w:tcBorders>
          </w:tcPr>
          <w:p w:rsidR="00430F0A" w:rsidRDefault="00430F0A" w:rsidP="002946C0">
            <w:pPr>
              <w:jc w:val="center"/>
            </w:pPr>
            <w:r>
              <w:t>09-August-2017</w:t>
            </w:r>
          </w:p>
        </w:tc>
        <w:tc>
          <w:tcPr>
            <w:tcW w:w="1901" w:type="dxa"/>
            <w:tcBorders>
              <w:top w:val="single" w:sz="4" w:space="0" w:color="auto"/>
              <w:left w:val="single" w:sz="4" w:space="0" w:color="auto"/>
              <w:bottom w:val="single" w:sz="4" w:space="0" w:color="auto"/>
              <w:right w:val="single" w:sz="4" w:space="0" w:color="auto"/>
            </w:tcBorders>
          </w:tcPr>
          <w:p w:rsidR="00430F0A" w:rsidRDefault="00430F0A" w:rsidP="00393F40">
            <w:pPr>
              <w:keepNext/>
              <w:keepLines/>
              <w:jc w:val="center"/>
            </w:pPr>
            <w:r>
              <w:t>ETSI Secretariat</w:t>
            </w:r>
          </w:p>
        </w:tc>
        <w:tc>
          <w:tcPr>
            <w:tcW w:w="2451" w:type="dxa"/>
            <w:tcBorders>
              <w:top w:val="single" w:sz="4" w:space="0" w:color="auto"/>
              <w:left w:val="single" w:sz="4" w:space="0" w:color="auto"/>
              <w:bottom w:val="single" w:sz="4" w:space="0" w:color="auto"/>
              <w:right w:val="single" w:sz="4" w:space="0" w:color="auto"/>
            </w:tcBorders>
          </w:tcPr>
          <w:p w:rsidR="00430F0A" w:rsidRDefault="00430F0A" w:rsidP="00393F40">
            <w:pPr>
              <w:keepNext/>
              <w:keepLines/>
              <w:jc w:val="center"/>
            </w:pPr>
            <w:r>
              <w:t>EC/EFTA &amp; ETSI Board Approved</w:t>
            </w:r>
          </w:p>
        </w:tc>
        <w:tc>
          <w:tcPr>
            <w:tcW w:w="4151" w:type="dxa"/>
            <w:tcBorders>
              <w:top w:val="single" w:sz="4" w:space="0" w:color="auto"/>
              <w:left w:val="single" w:sz="4" w:space="0" w:color="auto"/>
              <w:bottom w:val="single" w:sz="4" w:space="0" w:color="auto"/>
              <w:right w:val="single" w:sz="4" w:space="0" w:color="auto"/>
            </w:tcBorders>
          </w:tcPr>
          <w:p w:rsidR="00430F0A" w:rsidRDefault="00430F0A" w:rsidP="00393F40">
            <w:pPr>
              <w:keepNext/>
              <w:keepLines/>
            </w:pPr>
            <w:r>
              <w:t xml:space="preserve">Clean version for </w:t>
            </w:r>
            <w:proofErr w:type="spellStart"/>
            <w:r>
              <w:t>CfE</w:t>
            </w:r>
            <w:proofErr w:type="spellEnd"/>
          </w:p>
        </w:tc>
      </w:tr>
      <w:tr w:rsidR="000D66A9" w:rsidTr="00393F40">
        <w:trPr>
          <w:trHeight w:val="590"/>
        </w:trPr>
        <w:tc>
          <w:tcPr>
            <w:tcW w:w="680" w:type="dxa"/>
            <w:tcBorders>
              <w:top w:val="single" w:sz="4" w:space="0" w:color="auto"/>
              <w:left w:val="single" w:sz="4" w:space="0" w:color="auto"/>
              <w:bottom w:val="single" w:sz="4" w:space="0" w:color="auto"/>
              <w:right w:val="single" w:sz="4" w:space="0" w:color="auto"/>
            </w:tcBorders>
          </w:tcPr>
          <w:p w:rsidR="000D66A9" w:rsidRDefault="000D66A9" w:rsidP="00393F40">
            <w:pPr>
              <w:jc w:val="center"/>
            </w:pPr>
            <w:r>
              <w:t>1.2</w:t>
            </w:r>
          </w:p>
        </w:tc>
        <w:tc>
          <w:tcPr>
            <w:tcW w:w="1571" w:type="dxa"/>
            <w:tcBorders>
              <w:top w:val="single" w:sz="4" w:space="0" w:color="auto"/>
              <w:left w:val="single" w:sz="4" w:space="0" w:color="auto"/>
              <w:bottom w:val="single" w:sz="4" w:space="0" w:color="auto"/>
              <w:right w:val="single" w:sz="4" w:space="0" w:color="auto"/>
            </w:tcBorders>
          </w:tcPr>
          <w:p w:rsidR="000D66A9" w:rsidRDefault="000D66A9" w:rsidP="002946C0">
            <w:pPr>
              <w:jc w:val="center"/>
            </w:pPr>
            <w:r>
              <w:t>09-October-2017</w:t>
            </w:r>
          </w:p>
        </w:tc>
        <w:tc>
          <w:tcPr>
            <w:tcW w:w="1901" w:type="dxa"/>
            <w:tcBorders>
              <w:top w:val="single" w:sz="4" w:space="0" w:color="auto"/>
              <w:left w:val="single" w:sz="4" w:space="0" w:color="auto"/>
              <w:bottom w:val="single" w:sz="4" w:space="0" w:color="auto"/>
              <w:right w:val="single" w:sz="4" w:space="0" w:color="auto"/>
            </w:tcBorders>
          </w:tcPr>
          <w:p w:rsidR="000D66A9" w:rsidRDefault="000D66A9" w:rsidP="00393F40">
            <w:pPr>
              <w:keepNext/>
              <w:keepLines/>
              <w:jc w:val="center"/>
            </w:pPr>
            <w:r>
              <w:t>ETSI Secretariat</w:t>
            </w:r>
          </w:p>
        </w:tc>
        <w:tc>
          <w:tcPr>
            <w:tcW w:w="2451" w:type="dxa"/>
            <w:tcBorders>
              <w:top w:val="single" w:sz="4" w:space="0" w:color="auto"/>
              <w:left w:val="single" w:sz="4" w:space="0" w:color="auto"/>
              <w:bottom w:val="single" w:sz="4" w:space="0" w:color="auto"/>
              <w:right w:val="single" w:sz="4" w:space="0" w:color="auto"/>
            </w:tcBorders>
          </w:tcPr>
          <w:p w:rsidR="000D66A9" w:rsidRDefault="000D66A9" w:rsidP="00393F40">
            <w:pPr>
              <w:keepNext/>
              <w:keepLines/>
              <w:jc w:val="center"/>
            </w:pPr>
            <w:r>
              <w:t>EC/EFTA &amp; ETSI Board Approved</w:t>
            </w:r>
          </w:p>
        </w:tc>
        <w:tc>
          <w:tcPr>
            <w:tcW w:w="4151" w:type="dxa"/>
            <w:tcBorders>
              <w:top w:val="single" w:sz="4" w:space="0" w:color="auto"/>
              <w:left w:val="single" w:sz="4" w:space="0" w:color="auto"/>
              <w:bottom w:val="single" w:sz="4" w:space="0" w:color="auto"/>
              <w:right w:val="single" w:sz="4" w:space="0" w:color="auto"/>
            </w:tcBorders>
          </w:tcPr>
          <w:p w:rsidR="000D66A9" w:rsidRDefault="000D66A9" w:rsidP="00393F40">
            <w:pPr>
              <w:keepNext/>
              <w:keepLines/>
            </w:pPr>
            <w:r>
              <w:t>Editorial update reviewed during STF Preparatory Meeting</w:t>
            </w:r>
          </w:p>
        </w:tc>
      </w:tr>
    </w:tbl>
    <w:p w:rsidR="00430F0A" w:rsidRDefault="00430F0A" w:rsidP="00C77DD9"/>
    <w:p w:rsidR="00430F0A" w:rsidRDefault="00430F0A" w:rsidP="00C77DD9"/>
    <w:p w:rsidR="00430F0A" w:rsidRPr="002946C0" w:rsidRDefault="00430F0A" w:rsidP="00C77DD9"/>
    <w:p w:rsidR="00645150" w:rsidRPr="0007181A" w:rsidRDefault="00645150" w:rsidP="00A65393"/>
    <w:sectPr w:rsidR="00645150" w:rsidRPr="0007181A" w:rsidSect="00C501C8">
      <w:headerReference w:type="default" r:id="rId11"/>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3FB" w:rsidRDefault="005D73FB">
      <w:r>
        <w:separator/>
      </w:r>
    </w:p>
  </w:endnote>
  <w:endnote w:type="continuationSeparator" w:id="0">
    <w:p w:rsidR="005D73FB" w:rsidRDefault="005D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3FB" w:rsidRDefault="005D73FB">
      <w:r>
        <w:separator/>
      </w:r>
    </w:p>
  </w:footnote>
  <w:footnote w:type="continuationSeparator" w:id="0">
    <w:p w:rsidR="005D73FB" w:rsidRDefault="005D7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3D" w:rsidRPr="00F4353D" w:rsidRDefault="00F4353D" w:rsidP="00C77DD9">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F0A" w:rsidRDefault="00430F0A">
    <w:pPr>
      <w:pStyle w:val="Header"/>
    </w:pPr>
    <w:r>
      <w:t>ToR STF BV</w:t>
    </w:r>
  </w:p>
  <w:p w:rsidR="00430F0A" w:rsidRPr="00F4353D" w:rsidRDefault="00430F0A" w:rsidP="00C77DD9">
    <w:pPr>
      <w:jc w:val="right"/>
    </w:pPr>
    <w:r w:rsidRPr="00F4353D">
      <w:t xml:space="preserve">Page </w:t>
    </w:r>
    <w:r w:rsidRPr="00F4353D">
      <w:rPr>
        <w:bCs/>
      </w:rPr>
      <w:fldChar w:fldCharType="begin"/>
    </w:r>
    <w:r w:rsidRPr="00C77DD9">
      <w:rPr>
        <w:bCs/>
      </w:rPr>
      <w:instrText xml:space="preserve"> PAGE  \* Arabic  \* MERGEFORMAT </w:instrText>
    </w:r>
    <w:r w:rsidRPr="00F4353D">
      <w:rPr>
        <w:bCs/>
      </w:rPr>
      <w:fldChar w:fldCharType="separate"/>
    </w:r>
    <w:r w:rsidR="00B02920">
      <w:rPr>
        <w:bCs/>
        <w:noProof/>
      </w:rPr>
      <w:t>4</w:t>
    </w:r>
    <w:r w:rsidRPr="00F4353D">
      <w:rPr>
        <w:bCs/>
      </w:rPr>
      <w:fldChar w:fldCharType="end"/>
    </w:r>
    <w:r w:rsidRPr="00F4353D">
      <w:t xml:space="preserve"> of </w:t>
    </w:r>
    <w:r w:rsidRPr="00F4353D">
      <w:rPr>
        <w:bCs/>
      </w:rPr>
      <w:fldChar w:fldCharType="begin"/>
    </w:r>
    <w:r w:rsidRPr="00C77DD9">
      <w:rPr>
        <w:bCs/>
      </w:rPr>
      <w:instrText xml:space="preserve"> NUMPAGES  \* Arabic  \* MERGEFORMAT </w:instrText>
    </w:r>
    <w:r w:rsidRPr="00F4353D">
      <w:rPr>
        <w:bCs/>
      </w:rPr>
      <w:fldChar w:fldCharType="separate"/>
    </w:r>
    <w:r w:rsidR="00B02920">
      <w:rPr>
        <w:bCs/>
        <w:noProof/>
      </w:rPr>
      <w:t>15</w:t>
    </w:r>
    <w:r w:rsidRPr="00F4353D">
      <w:rPr>
        <w:b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9" w:type="dxa"/>
      <w:jc w:val="right"/>
      <w:tblLook w:val="01E0" w:firstRow="1" w:lastRow="1" w:firstColumn="1" w:lastColumn="1" w:noHBand="0" w:noVBand="0"/>
    </w:tblPr>
    <w:tblGrid>
      <w:gridCol w:w="5039"/>
    </w:tblGrid>
    <w:tr w:rsidR="007E467E">
      <w:trPr>
        <w:jc w:val="right"/>
      </w:trPr>
      <w:tc>
        <w:tcPr>
          <w:tcW w:w="5039" w:type="dxa"/>
        </w:tcPr>
        <w:p w:rsidR="007E467E" w:rsidRDefault="007E467E" w:rsidP="00094E3E">
          <w:pPr>
            <w:pStyle w:val="Header"/>
          </w:pPr>
          <w:r>
            <w:t>T</w:t>
          </w:r>
          <w:r w:rsidR="00384E1B">
            <w:t>oR STF BV</w:t>
          </w:r>
        </w:p>
      </w:tc>
    </w:tr>
    <w:tr w:rsidR="007E467E">
      <w:trPr>
        <w:jc w:val="right"/>
      </w:trPr>
      <w:tc>
        <w:tcPr>
          <w:tcW w:w="5039" w:type="dxa"/>
        </w:tcPr>
        <w:p w:rsidR="007E467E" w:rsidRPr="001B5122" w:rsidRDefault="007E467E" w:rsidP="001B5122">
          <w:pPr>
            <w:jc w:val="right"/>
          </w:pPr>
          <w:r w:rsidRPr="001B5122">
            <w:t xml:space="preserve">page </w:t>
          </w:r>
          <w:r w:rsidRPr="001B5122">
            <w:fldChar w:fldCharType="begin"/>
          </w:r>
          <w:r w:rsidRPr="001B5122">
            <w:instrText xml:space="preserve"> PAGE   \* MERGEFORMAT </w:instrText>
          </w:r>
          <w:r w:rsidRPr="001B5122">
            <w:fldChar w:fldCharType="separate"/>
          </w:r>
          <w:r w:rsidR="00FD4DEF">
            <w:rPr>
              <w:noProof/>
            </w:rPr>
            <w:t>15</w:t>
          </w:r>
          <w:r w:rsidRPr="001B5122">
            <w:fldChar w:fldCharType="end"/>
          </w:r>
          <w:r w:rsidRPr="001B5122">
            <w:t xml:space="preserve"> of </w:t>
          </w:r>
          <w:fldSimple w:instr=" NUMPAGES   \* MERGEFORMAT ">
            <w:r w:rsidR="00FD4DEF">
              <w:rPr>
                <w:noProof/>
              </w:rPr>
              <w:t>15</w:t>
            </w:r>
          </w:fldSimple>
        </w:p>
      </w:tc>
    </w:tr>
  </w:tbl>
  <w:p w:rsidR="007E467E" w:rsidRPr="001B5122" w:rsidRDefault="007E467E" w:rsidP="001B512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4pt;height:32.4pt" o:bullet="t">
        <v:imagedata r:id="rId1" o:title="art23"/>
      </v:shape>
    </w:pict>
  </w:numPicBullet>
  <w:abstractNum w:abstractNumId="0" w15:restartNumberingAfterBreak="0">
    <w:nsid w:val="006002F8"/>
    <w:multiLevelType w:val="hybridMultilevel"/>
    <w:tmpl w:val="40A8C4A6"/>
    <w:lvl w:ilvl="0" w:tplc="A1888830">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42085"/>
    <w:multiLevelType w:val="hybridMultilevel"/>
    <w:tmpl w:val="AEBE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64776"/>
    <w:multiLevelType w:val="hybridMultilevel"/>
    <w:tmpl w:val="958E021A"/>
    <w:lvl w:ilvl="0" w:tplc="A1888830">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43751"/>
    <w:multiLevelType w:val="hybridMultilevel"/>
    <w:tmpl w:val="75EAEF60"/>
    <w:lvl w:ilvl="0" w:tplc="2BFCD10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C25CFD"/>
    <w:multiLevelType w:val="hybridMultilevel"/>
    <w:tmpl w:val="0F8CD7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E8615B"/>
    <w:multiLevelType w:val="hybridMultilevel"/>
    <w:tmpl w:val="4A46F24E"/>
    <w:lvl w:ilvl="0" w:tplc="8F7E6DE6">
      <w:start w:val="1"/>
      <w:numFmt w:val="decimal"/>
      <w:lvlText w:val="T%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0" w15:restartNumberingAfterBreak="0">
    <w:nsid w:val="33DA6D19"/>
    <w:multiLevelType w:val="hybridMultilevel"/>
    <w:tmpl w:val="5B10F8BC"/>
    <w:lvl w:ilvl="0" w:tplc="561C087A">
      <w:start w:val="1"/>
      <w:numFmt w:val="lowerLetter"/>
      <w:lvlText w:val="%1)"/>
      <w:lvlJc w:val="left"/>
      <w:pPr>
        <w:ind w:left="502" w:hanging="360"/>
      </w:pPr>
    </w:lvl>
    <w:lvl w:ilvl="1" w:tplc="F08CCF7A">
      <w:start w:val="1"/>
      <w:numFmt w:val="decimal"/>
      <w:lvlText w:val="%2."/>
      <w:lvlJc w:val="left"/>
      <w:pPr>
        <w:ind w:left="1852" w:hanging="630"/>
      </w:pPr>
      <w:rPr>
        <w:rFonts w:hint="default"/>
      </w:r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CFA6727"/>
    <w:multiLevelType w:val="hybridMultilevel"/>
    <w:tmpl w:val="375E6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FE0388"/>
    <w:multiLevelType w:val="hybridMultilevel"/>
    <w:tmpl w:val="64686038"/>
    <w:lvl w:ilvl="0" w:tplc="080C0017">
      <w:start w:val="1"/>
      <w:numFmt w:val="lowerLetter"/>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4"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570F20D3"/>
    <w:multiLevelType w:val="hybridMultilevel"/>
    <w:tmpl w:val="209ECC62"/>
    <w:lvl w:ilvl="0" w:tplc="08090001">
      <w:start w:val="1"/>
      <w:numFmt w:val="bullet"/>
      <w:lvlText w:val=""/>
      <w:lvlJc w:val="left"/>
      <w:pPr>
        <w:tabs>
          <w:tab w:val="num" w:pos="1003"/>
        </w:tabs>
        <w:ind w:left="1003" w:hanging="360"/>
      </w:pPr>
      <w:rPr>
        <w:rFonts w:ascii="Symbol" w:hAnsi="Symbol" w:hint="default"/>
      </w:rPr>
    </w:lvl>
    <w:lvl w:ilvl="1" w:tplc="08090003">
      <w:start w:val="1"/>
      <w:numFmt w:val="bullet"/>
      <w:lvlText w:val=""/>
      <w:lvlJc w:val="left"/>
      <w:pPr>
        <w:tabs>
          <w:tab w:val="num" w:pos="1723"/>
        </w:tabs>
        <w:ind w:left="1723" w:hanging="360"/>
      </w:pPr>
      <w:rPr>
        <w:rFonts w:ascii="Symbol" w:hAnsi="Symbol"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18" w15:restartNumberingAfterBreak="0">
    <w:nsid w:val="642F2121"/>
    <w:multiLevelType w:val="hybridMultilevel"/>
    <w:tmpl w:val="29B44948"/>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19" w15:restartNumberingAfterBreak="0">
    <w:nsid w:val="66B45085"/>
    <w:multiLevelType w:val="hybridMultilevel"/>
    <w:tmpl w:val="E152CCFC"/>
    <w:lvl w:ilvl="0" w:tplc="561C087A">
      <w:start w:val="1"/>
      <w:numFmt w:val="lowerLetter"/>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1643F7"/>
    <w:multiLevelType w:val="hybridMultilevel"/>
    <w:tmpl w:val="4DDC6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0"/>
  </w:num>
  <w:num w:numId="4">
    <w:abstractNumId w:val="4"/>
    <w:lvlOverride w:ilvl="0">
      <w:startOverride w:val="1"/>
    </w:lvlOverride>
  </w:num>
  <w:num w:numId="5">
    <w:abstractNumId w:val="14"/>
  </w:num>
  <w:num w:numId="6">
    <w:abstractNumId w:val="11"/>
  </w:num>
  <w:num w:numId="7">
    <w:abstractNumId w:val="16"/>
  </w:num>
  <w:num w:numId="8">
    <w:abstractNumId w:val="22"/>
  </w:num>
  <w:num w:numId="9">
    <w:abstractNumId w:val="15"/>
  </w:num>
  <w:num w:numId="10">
    <w:abstractNumId w:val="5"/>
  </w:num>
  <w:num w:numId="11">
    <w:abstractNumId w:val="5"/>
  </w:num>
  <w:num w:numId="12">
    <w:abstractNumId w:val="4"/>
  </w:num>
  <w:num w:numId="13">
    <w:abstractNumId w:val="8"/>
  </w:num>
  <w:num w:numId="14">
    <w:abstractNumId w:val="21"/>
  </w:num>
  <w:num w:numId="15">
    <w:abstractNumId w:val="3"/>
  </w:num>
  <w:num w:numId="16">
    <w:abstractNumId w:val="6"/>
  </w:num>
  <w:num w:numId="17">
    <w:abstractNumId w:val="18"/>
  </w:num>
  <w:num w:numId="18">
    <w:abstractNumId w:val="7"/>
  </w:num>
  <w:num w:numId="19">
    <w:abstractNumId w:val="2"/>
  </w:num>
  <w:num w:numId="20">
    <w:abstractNumId w:val="13"/>
  </w:num>
  <w:num w:numId="21">
    <w:abstractNumId w:val="19"/>
  </w:num>
  <w:num w:numId="22">
    <w:abstractNumId w:val="10"/>
  </w:num>
  <w:num w:numId="23">
    <w:abstractNumId w:val="17"/>
  </w:num>
  <w:num w:numId="24">
    <w:abstractNumId w:val="1"/>
  </w:num>
  <w:num w:numId="25">
    <w:abstractNumId w:val="0"/>
  </w:num>
  <w:num w:numId="26">
    <w:abstractNumId w:val="23"/>
  </w:num>
  <w:num w:numId="27">
    <w:abstractNumId w:val="5"/>
  </w:num>
  <w:num w:numId="2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DF"/>
    <w:rsid w:val="0000378B"/>
    <w:rsid w:val="000037AD"/>
    <w:rsid w:val="0000653B"/>
    <w:rsid w:val="00007B38"/>
    <w:rsid w:val="0001165D"/>
    <w:rsid w:val="00014FB0"/>
    <w:rsid w:val="00037530"/>
    <w:rsid w:val="000454EE"/>
    <w:rsid w:val="0004591F"/>
    <w:rsid w:val="00050CD7"/>
    <w:rsid w:val="00053655"/>
    <w:rsid w:val="00056F5A"/>
    <w:rsid w:val="00061EB1"/>
    <w:rsid w:val="000633C1"/>
    <w:rsid w:val="0006411F"/>
    <w:rsid w:val="00064399"/>
    <w:rsid w:val="00064D0E"/>
    <w:rsid w:val="00067A31"/>
    <w:rsid w:val="0007181A"/>
    <w:rsid w:val="00071C49"/>
    <w:rsid w:val="000830DC"/>
    <w:rsid w:val="00083911"/>
    <w:rsid w:val="00094E3E"/>
    <w:rsid w:val="000A1222"/>
    <w:rsid w:val="000A5E70"/>
    <w:rsid w:val="000B331A"/>
    <w:rsid w:val="000C5B6B"/>
    <w:rsid w:val="000C6889"/>
    <w:rsid w:val="000D0026"/>
    <w:rsid w:val="000D4549"/>
    <w:rsid w:val="000D66A9"/>
    <w:rsid w:val="000D6CA9"/>
    <w:rsid w:val="000D709D"/>
    <w:rsid w:val="000E1F4E"/>
    <w:rsid w:val="000E78C8"/>
    <w:rsid w:val="000F2D9E"/>
    <w:rsid w:val="00101434"/>
    <w:rsid w:val="00104A3F"/>
    <w:rsid w:val="00133C8A"/>
    <w:rsid w:val="001350FA"/>
    <w:rsid w:val="00137585"/>
    <w:rsid w:val="0014707A"/>
    <w:rsid w:val="00165767"/>
    <w:rsid w:val="00166269"/>
    <w:rsid w:val="001711F0"/>
    <w:rsid w:val="001812F1"/>
    <w:rsid w:val="0018698A"/>
    <w:rsid w:val="00190FCC"/>
    <w:rsid w:val="00191B16"/>
    <w:rsid w:val="001961FA"/>
    <w:rsid w:val="001A0490"/>
    <w:rsid w:val="001A3BE6"/>
    <w:rsid w:val="001B5122"/>
    <w:rsid w:val="001C0CBC"/>
    <w:rsid w:val="001D044E"/>
    <w:rsid w:val="001D531B"/>
    <w:rsid w:val="001D7882"/>
    <w:rsid w:val="001E70D8"/>
    <w:rsid w:val="001F6978"/>
    <w:rsid w:val="00203E1D"/>
    <w:rsid w:val="002067E4"/>
    <w:rsid w:val="002074F3"/>
    <w:rsid w:val="00207D29"/>
    <w:rsid w:val="0021101A"/>
    <w:rsid w:val="00211930"/>
    <w:rsid w:val="00213878"/>
    <w:rsid w:val="002146B2"/>
    <w:rsid w:val="002214FF"/>
    <w:rsid w:val="00225FBC"/>
    <w:rsid w:val="00226C19"/>
    <w:rsid w:val="00230372"/>
    <w:rsid w:val="00232234"/>
    <w:rsid w:val="00235703"/>
    <w:rsid w:val="00240D44"/>
    <w:rsid w:val="00240DFC"/>
    <w:rsid w:val="00245DEF"/>
    <w:rsid w:val="002465C1"/>
    <w:rsid w:val="00255D75"/>
    <w:rsid w:val="00260BF9"/>
    <w:rsid w:val="002706C4"/>
    <w:rsid w:val="002946C0"/>
    <w:rsid w:val="002967EE"/>
    <w:rsid w:val="002A3509"/>
    <w:rsid w:val="002A5ADD"/>
    <w:rsid w:val="002B3C3B"/>
    <w:rsid w:val="002B53F4"/>
    <w:rsid w:val="002C0D22"/>
    <w:rsid w:val="002C2358"/>
    <w:rsid w:val="002C520E"/>
    <w:rsid w:val="002D0E5E"/>
    <w:rsid w:val="002D7F7F"/>
    <w:rsid w:val="002E0501"/>
    <w:rsid w:val="002E2C46"/>
    <w:rsid w:val="002F2159"/>
    <w:rsid w:val="00301EAE"/>
    <w:rsid w:val="00317D80"/>
    <w:rsid w:val="0032165A"/>
    <w:rsid w:val="00326B5F"/>
    <w:rsid w:val="00334B5B"/>
    <w:rsid w:val="00342C1C"/>
    <w:rsid w:val="00346D37"/>
    <w:rsid w:val="00353577"/>
    <w:rsid w:val="003559B9"/>
    <w:rsid w:val="003619E6"/>
    <w:rsid w:val="00362313"/>
    <w:rsid w:val="0036682D"/>
    <w:rsid w:val="003712C2"/>
    <w:rsid w:val="00384E1B"/>
    <w:rsid w:val="003862B3"/>
    <w:rsid w:val="003930E3"/>
    <w:rsid w:val="003935FA"/>
    <w:rsid w:val="00393F40"/>
    <w:rsid w:val="00394791"/>
    <w:rsid w:val="003A1AC2"/>
    <w:rsid w:val="003A7099"/>
    <w:rsid w:val="003C10D0"/>
    <w:rsid w:val="003C3959"/>
    <w:rsid w:val="003D0A69"/>
    <w:rsid w:val="003D2F25"/>
    <w:rsid w:val="003E364C"/>
    <w:rsid w:val="003F17C4"/>
    <w:rsid w:val="004004CA"/>
    <w:rsid w:val="00403DC4"/>
    <w:rsid w:val="004044D7"/>
    <w:rsid w:val="00405DEE"/>
    <w:rsid w:val="004126CE"/>
    <w:rsid w:val="00413CCE"/>
    <w:rsid w:val="0041473D"/>
    <w:rsid w:val="004176AE"/>
    <w:rsid w:val="0042612C"/>
    <w:rsid w:val="00430F0A"/>
    <w:rsid w:val="00431BF6"/>
    <w:rsid w:val="004424CA"/>
    <w:rsid w:val="004424FD"/>
    <w:rsid w:val="00445B21"/>
    <w:rsid w:val="00466814"/>
    <w:rsid w:val="0047464C"/>
    <w:rsid w:val="0048227B"/>
    <w:rsid w:val="0048429F"/>
    <w:rsid w:val="004A45D0"/>
    <w:rsid w:val="004A4C54"/>
    <w:rsid w:val="004B0855"/>
    <w:rsid w:val="004E31EA"/>
    <w:rsid w:val="004E546F"/>
    <w:rsid w:val="004E59A2"/>
    <w:rsid w:val="004F0134"/>
    <w:rsid w:val="004F33E5"/>
    <w:rsid w:val="00501061"/>
    <w:rsid w:val="005203E7"/>
    <w:rsid w:val="00520A7D"/>
    <w:rsid w:val="005225F6"/>
    <w:rsid w:val="0052429C"/>
    <w:rsid w:val="0053799E"/>
    <w:rsid w:val="005510D7"/>
    <w:rsid w:val="00560367"/>
    <w:rsid w:val="00571192"/>
    <w:rsid w:val="00575C53"/>
    <w:rsid w:val="00576932"/>
    <w:rsid w:val="00583470"/>
    <w:rsid w:val="00583F1C"/>
    <w:rsid w:val="00590D14"/>
    <w:rsid w:val="005A0607"/>
    <w:rsid w:val="005A0CFE"/>
    <w:rsid w:val="005B2629"/>
    <w:rsid w:val="005B58E9"/>
    <w:rsid w:val="005D07FE"/>
    <w:rsid w:val="005D33AE"/>
    <w:rsid w:val="005D73FB"/>
    <w:rsid w:val="005E0C03"/>
    <w:rsid w:val="005E47D0"/>
    <w:rsid w:val="005E567D"/>
    <w:rsid w:val="005F1768"/>
    <w:rsid w:val="005F7BFB"/>
    <w:rsid w:val="00606DD1"/>
    <w:rsid w:val="00615997"/>
    <w:rsid w:val="00616732"/>
    <w:rsid w:val="0062180B"/>
    <w:rsid w:val="00624FA7"/>
    <w:rsid w:val="00626E24"/>
    <w:rsid w:val="0062724E"/>
    <w:rsid w:val="00631CBF"/>
    <w:rsid w:val="0063448F"/>
    <w:rsid w:val="00645150"/>
    <w:rsid w:val="00652D4E"/>
    <w:rsid w:val="006718C2"/>
    <w:rsid w:val="006739A1"/>
    <w:rsid w:val="006846BF"/>
    <w:rsid w:val="00687807"/>
    <w:rsid w:val="00691BA1"/>
    <w:rsid w:val="006B4746"/>
    <w:rsid w:val="006C2B23"/>
    <w:rsid w:val="006D7A6A"/>
    <w:rsid w:val="006F0340"/>
    <w:rsid w:val="006F04F5"/>
    <w:rsid w:val="006F582B"/>
    <w:rsid w:val="00705310"/>
    <w:rsid w:val="00707D3E"/>
    <w:rsid w:val="007109FA"/>
    <w:rsid w:val="0071112F"/>
    <w:rsid w:val="00712FB8"/>
    <w:rsid w:val="00723850"/>
    <w:rsid w:val="00731126"/>
    <w:rsid w:val="00736DFB"/>
    <w:rsid w:val="00737527"/>
    <w:rsid w:val="00742AFD"/>
    <w:rsid w:val="00746DAB"/>
    <w:rsid w:val="00757985"/>
    <w:rsid w:val="00766AD0"/>
    <w:rsid w:val="00771071"/>
    <w:rsid w:val="00771F98"/>
    <w:rsid w:val="00773364"/>
    <w:rsid w:val="00773BE4"/>
    <w:rsid w:val="0078226C"/>
    <w:rsid w:val="007825C0"/>
    <w:rsid w:val="007837E0"/>
    <w:rsid w:val="00786693"/>
    <w:rsid w:val="007921A5"/>
    <w:rsid w:val="00792472"/>
    <w:rsid w:val="0079329C"/>
    <w:rsid w:val="007A31AC"/>
    <w:rsid w:val="007B0BBD"/>
    <w:rsid w:val="007B563E"/>
    <w:rsid w:val="007D0E61"/>
    <w:rsid w:val="007D5EAB"/>
    <w:rsid w:val="007E2B68"/>
    <w:rsid w:val="007E467E"/>
    <w:rsid w:val="007F3679"/>
    <w:rsid w:val="007F6E95"/>
    <w:rsid w:val="00822DC3"/>
    <w:rsid w:val="00841A28"/>
    <w:rsid w:val="00847B2F"/>
    <w:rsid w:val="00873FA3"/>
    <w:rsid w:val="00876F48"/>
    <w:rsid w:val="00894284"/>
    <w:rsid w:val="00897CF4"/>
    <w:rsid w:val="008A52F4"/>
    <w:rsid w:val="008C1309"/>
    <w:rsid w:val="008D5CDB"/>
    <w:rsid w:val="008E26DA"/>
    <w:rsid w:val="00913632"/>
    <w:rsid w:val="00915AB2"/>
    <w:rsid w:val="00920014"/>
    <w:rsid w:val="00923E9E"/>
    <w:rsid w:val="00934D81"/>
    <w:rsid w:val="009374BF"/>
    <w:rsid w:val="00942022"/>
    <w:rsid w:val="009463C0"/>
    <w:rsid w:val="009606D9"/>
    <w:rsid w:val="0097355E"/>
    <w:rsid w:val="00981281"/>
    <w:rsid w:val="00985720"/>
    <w:rsid w:val="009A201A"/>
    <w:rsid w:val="009A5114"/>
    <w:rsid w:val="009B67B6"/>
    <w:rsid w:val="009C11F9"/>
    <w:rsid w:val="009C1A3D"/>
    <w:rsid w:val="009C28E6"/>
    <w:rsid w:val="009C296A"/>
    <w:rsid w:val="009C6A84"/>
    <w:rsid w:val="009D77B7"/>
    <w:rsid w:val="009E7A23"/>
    <w:rsid w:val="009F2D55"/>
    <w:rsid w:val="00A31CA2"/>
    <w:rsid w:val="00A36459"/>
    <w:rsid w:val="00A36BA1"/>
    <w:rsid w:val="00A4262E"/>
    <w:rsid w:val="00A526B3"/>
    <w:rsid w:val="00A54C52"/>
    <w:rsid w:val="00A5599B"/>
    <w:rsid w:val="00A63AE0"/>
    <w:rsid w:val="00A65393"/>
    <w:rsid w:val="00A672C6"/>
    <w:rsid w:val="00A73FD7"/>
    <w:rsid w:val="00A83798"/>
    <w:rsid w:val="00A83FE4"/>
    <w:rsid w:val="00A86BF7"/>
    <w:rsid w:val="00A906B1"/>
    <w:rsid w:val="00AA70DC"/>
    <w:rsid w:val="00AB0CC7"/>
    <w:rsid w:val="00AB2879"/>
    <w:rsid w:val="00AC34E8"/>
    <w:rsid w:val="00AE0BDF"/>
    <w:rsid w:val="00AE23BD"/>
    <w:rsid w:val="00AE7BDC"/>
    <w:rsid w:val="00AF1CF3"/>
    <w:rsid w:val="00AF2ACE"/>
    <w:rsid w:val="00B0264B"/>
    <w:rsid w:val="00B02920"/>
    <w:rsid w:val="00B02BE6"/>
    <w:rsid w:val="00B076D5"/>
    <w:rsid w:val="00B16261"/>
    <w:rsid w:val="00B32E6E"/>
    <w:rsid w:val="00B37FA6"/>
    <w:rsid w:val="00B446F0"/>
    <w:rsid w:val="00B75AB1"/>
    <w:rsid w:val="00B81DF9"/>
    <w:rsid w:val="00B95033"/>
    <w:rsid w:val="00B96703"/>
    <w:rsid w:val="00BA0F61"/>
    <w:rsid w:val="00BC2BA6"/>
    <w:rsid w:val="00BC6E94"/>
    <w:rsid w:val="00BC7275"/>
    <w:rsid w:val="00BD5E6F"/>
    <w:rsid w:val="00BE5671"/>
    <w:rsid w:val="00BE7956"/>
    <w:rsid w:val="00BE7F16"/>
    <w:rsid w:val="00BF7C5B"/>
    <w:rsid w:val="00C31D6C"/>
    <w:rsid w:val="00C36FBE"/>
    <w:rsid w:val="00C374FE"/>
    <w:rsid w:val="00C408C6"/>
    <w:rsid w:val="00C435B8"/>
    <w:rsid w:val="00C43A8E"/>
    <w:rsid w:val="00C45E35"/>
    <w:rsid w:val="00C501C8"/>
    <w:rsid w:val="00C66329"/>
    <w:rsid w:val="00C72DEB"/>
    <w:rsid w:val="00C72E73"/>
    <w:rsid w:val="00C77DD9"/>
    <w:rsid w:val="00C83CC4"/>
    <w:rsid w:val="00C93DDE"/>
    <w:rsid w:val="00CA1D99"/>
    <w:rsid w:val="00CC2455"/>
    <w:rsid w:val="00CC7898"/>
    <w:rsid w:val="00CD3A85"/>
    <w:rsid w:val="00CD6DAD"/>
    <w:rsid w:val="00CD7F46"/>
    <w:rsid w:val="00CE22ED"/>
    <w:rsid w:val="00CE45A9"/>
    <w:rsid w:val="00D371D7"/>
    <w:rsid w:val="00D43029"/>
    <w:rsid w:val="00D517C9"/>
    <w:rsid w:val="00D53E25"/>
    <w:rsid w:val="00D72800"/>
    <w:rsid w:val="00D73124"/>
    <w:rsid w:val="00D737A8"/>
    <w:rsid w:val="00D83A13"/>
    <w:rsid w:val="00D8666A"/>
    <w:rsid w:val="00DA04FC"/>
    <w:rsid w:val="00DA05C5"/>
    <w:rsid w:val="00DA156A"/>
    <w:rsid w:val="00DB0074"/>
    <w:rsid w:val="00DB05B5"/>
    <w:rsid w:val="00DB7A01"/>
    <w:rsid w:val="00DC098B"/>
    <w:rsid w:val="00DC227C"/>
    <w:rsid w:val="00DD2743"/>
    <w:rsid w:val="00DD532F"/>
    <w:rsid w:val="00DD580B"/>
    <w:rsid w:val="00DE6347"/>
    <w:rsid w:val="00DE70C3"/>
    <w:rsid w:val="00DE7CB2"/>
    <w:rsid w:val="00DF3DD4"/>
    <w:rsid w:val="00E06897"/>
    <w:rsid w:val="00E21FF3"/>
    <w:rsid w:val="00E240A4"/>
    <w:rsid w:val="00E33BB4"/>
    <w:rsid w:val="00E41D46"/>
    <w:rsid w:val="00E45EBC"/>
    <w:rsid w:val="00E63973"/>
    <w:rsid w:val="00E643BE"/>
    <w:rsid w:val="00E64D4E"/>
    <w:rsid w:val="00E73F1D"/>
    <w:rsid w:val="00E74DD0"/>
    <w:rsid w:val="00E753B7"/>
    <w:rsid w:val="00E83CE6"/>
    <w:rsid w:val="00EB3371"/>
    <w:rsid w:val="00EB731F"/>
    <w:rsid w:val="00EB737E"/>
    <w:rsid w:val="00EC3AB4"/>
    <w:rsid w:val="00ED1965"/>
    <w:rsid w:val="00EE696D"/>
    <w:rsid w:val="00EE7C23"/>
    <w:rsid w:val="00F002AE"/>
    <w:rsid w:val="00F02633"/>
    <w:rsid w:val="00F1048C"/>
    <w:rsid w:val="00F12F49"/>
    <w:rsid w:val="00F1410A"/>
    <w:rsid w:val="00F14966"/>
    <w:rsid w:val="00F1596D"/>
    <w:rsid w:val="00F20B43"/>
    <w:rsid w:val="00F2785A"/>
    <w:rsid w:val="00F32120"/>
    <w:rsid w:val="00F4050E"/>
    <w:rsid w:val="00F413B9"/>
    <w:rsid w:val="00F41BD4"/>
    <w:rsid w:val="00F41C52"/>
    <w:rsid w:val="00F42756"/>
    <w:rsid w:val="00F4353D"/>
    <w:rsid w:val="00F44B4E"/>
    <w:rsid w:val="00F544FA"/>
    <w:rsid w:val="00F57DCA"/>
    <w:rsid w:val="00F728BA"/>
    <w:rsid w:val="00F72B63"/>
    <w:rsid w:val="00F739BC"/>
    <w:rsid w:val="00F74754"/>
    <w:rsid w:val="00F800F9"/>
    <w:rsid w:val="00F82665"/>
    <w:rsid w:val="00F830B6"/>
    <w:rsid w:val="00F8740E"/>
    <w:rsid w:val="00FB152C"/>
    <w:rsid w:val="00FC2EA9"/>
    <w:rsid w:val="00FD4DEF"/>
    <w:rsid w:val="00FD5785"/>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3D007EB-D26E-45B7-A9AD-D3CA051A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ind w:left="567" w:hanging="567"/>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ind w:left="567" w:hanging="567"/>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1440"/>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link w:val="B0Char"/>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qFormat/>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character" w:customStyle="1" w:styleId="B0Char">
    <w:name w:val="B0 Char"/>
    <w:link w:val="B0"/>
    <w:rsid w:val="007921A5"/>
    <w:rPr>
      <w:rFonts w:ascii="Arial" w:hAnsi="Arial"/>
      <w:lang w:eastAsia="en-US"/>
    </w:rPr>
  </w:style>
  <w:style w:type="paragraph" w:customStyle="1" w:styleId="TAL">
    <w:name w:val="TAL"/>
    <w:basedOn w:val="Normal"/>
    <w:rsid w:val="00014FB0"/>
    <w:pPr>
      <w:keepNext/>
      <w:keepLines/>
      <w:tabs>
        <w:tab w:val="clear" w:pos="1418"/>
        <w:tab w:val="clear" w:pos="4678"/>
        <w:tab w:val="clear" w:pos="5954"/>
        <w:tab w:val="clear" w:pos="7088"/>
      </w:tabs>
      <w:jc w:val="left"/>
    </w:pPr>
    <w:rPr>
      <w:sz w:val="18"/>
    </w:rPr>
  </w:style>
  <w:style w:type="paragraph" w:customStyle="1" w:styleId="TAC">
    <w:name w:val="TAC"/>
    <w:basedOn w:val="TAL"/>
    <w:rsid w:val="00014FB0"/>
    <w:pPr>
      <w:jc w:val="center"/>
    </w:pPr>
  </w:style>
  <w:style w:type="paragraph" w:customStyle="1" w:styleId="TAH">
    <w:name w:val="TAH"/>
    <w:basedOn w:val="TAC"/>
    <w:rsid w:val="00014FB0"/>
    <w:rPr>
      <w:b/>
    </w:rPr>
  </w:style>
  <w:style w:type="paragraph" w:customStyle="1" w:styleId="TH">
    <w:name w:val="TH"/>
    <w:basedOn w:val="Normal"/>
    <w:next w:val="Normal"/>
    <w:rsid w:val="00014FB0"/>
    <w:pPr>
      <w:keepNext/>
      <w:keepLines/>
      <w:tabs>
        <w:tab w:val="clear" w:pos="1418"/>
        <w:tab w:val="clear" w:pos="4678"/>
        <w:tab w:val="clear" w:pos="5954"/>
        <w:tab w:val="clear" w:pos="7088"/>
      </w:tabs>
      <w:spacing w:before="60" w:after="180"/>
      <w:jc w:val="center"/>
    </w:pPr>
    <w:rPr>
      <w:b/>
    </w:rPr>
  </w:style>
  <w:style w:type="paragraph" w:styleId="BalloonText">
    <w:name w:val="Balloon Text"/>
    <w:basedOn w:val="Normal"/>
    <w:link w:val="BalloonTextChar"/>
    <w:uiPriority w:val="99"/>
    <w:rsid w:val="00BF7C5B"/>
    <w:rPr>
      <w:rFonts w:ascii="Segoe UI" w:hAnsi="Segoe UI" w:cs="Segoe UI"/>
      <w:sz w:val="18"/>
      <w:szCs w:val="18"/>
    </w:rPr>
  </w:style>
  <w:style w:type="character" w:customStyle="1" w:styleId="BalloonTextChar">
    <w:name w:val="Balloon Text Char"/>
    <w:link w:val="BalloonText"/>
    <w:uiPriority w:val="99"/>
    <w:rsid w:val="00BF7C5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183324387">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E89FF-9AEC-476C-B65C-3276D558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5088</Words>
  <Characters>28146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33168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marie-helene DUFAY</cp:lastModifiedBy>
  <cp:revision>4</cp:revision>
  <cp:lastPrinted>2012-05-11T08:51:00Z</cp:lastPrinted>
  <dcterms:created xsi:type="dcterms:W3CDTF">2017-10-16T15:31:00Z</dcterms:created>
  <dcterms:modified xsi:type="dcterms:W3CDTF">2017-11-06T10:39:00Z</dcterms:modified>
</cp:coreProperties>
</file>